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ECE94" w14:textId="77777777" w:rsidR="00FA5670" w:rsidRDefault="00FA5670">
      <w:pPr>
        <w:rPr>
          <w:rFonts w:ascii="Times New Roman" w:eastAsia="宋体" w:hAnsi="Times New Roman" w:cs="Times New Roman"/>
          <w:color w:val="00B0F0"/>
          <w:sz w:val="28"/>
          <w:szCs w:val="28"/>
        </w:rPr>
      </w:pPr>
    </w:p>
    <w:p w14:paraId="6DA7C999" w14:textId="77777777" w:rsidR="00FA5670" w:rsidRDefault="00FA5670">
      <w:pPr>
        <w:rPr>
          <w:rFonts w:ascii="Times New Roman" w:eastAsia="宋体" w:hAnsi="Times New Roman" w:cs="Times New Roman"/>
          <w:color w:val="00B0F0"/>
          <w:sz w:val="28"/>
          <w:szCs w:val="28"/>
        </w:rPr>
      </w:pPr>
    </w:p>
    <w:p w14:paraId="58EDD782" w14:textId="77777777" w:rsidR="00FA5670" w:rsidRDefault="00FA5670">
      <w:pPr>
        <w:rPr>
          <w:rFonts w:ascii="Times New Roman" w:eastAsia="宋体" w:hAnsi="Times New Roman" w:cs="Times New Roman"/>
          <w:color w:val="00B0F0"/>
          <w:sz w:val="28"/>
          <w:szCs w:val="28"/>
        </w:rPr>
      </w:pPr>
    </w:p>
    <w:p w14:paraId="377189D7" w14:textId="77777777" w:rsidR="00FA5670" w:rsidRDefault="00FA5670">
      <w:pPr>
        <w:rPr>
          <w:rFonts w:ascii="Times New Roman" w:eastAsia="宋体" w:hAnsi="Times New Roman" w:cs="Times New Roman"/>
          <w:color w:val="00B0F0"/>
          <w:sz w:val="28"/>
          <w:szCs w:val="28"/>
        </w:rPr>
      </w:pPr>
    </w:p>
    <w:p w14:paraId="3DEF619C" w14:textId="55FFB8BE" w:rsidR="00FA5670" w:rsidRPr="00871747" w:rsidRDefault="00F71299">
      <w:pPr>
        <w:spacing w:line="480" w:lineRule="auto"/>
        <w:jc w:val="center"/>
        <w:rPr>
          <w:rFonts w:ascii="Times New Roman" w:eastAsia="宋体" w:hAnsi="Times New Roman" w:cs="Times New Roman"/>
          <w:b/>
          <w:bCs/>
          <w:color w:val="000000" w:themeColor="text1"/>
          <w:sz w:val="36"/>
          <w:szCs w:val="36"/>
        </w:rPr>
      </w:pPr>
      <w:r w:rsidRPr="00871747">
        <w:rPr>
          <w:rFonts w:ascii="Times New Roman" w:eastAsia="宋体" w:hAnsi="Times New Roman" w:cs="Times New Roman" w:hint="eastAsia"/>
          <w:b/>
          <w:bCs/>
          <w:color w:val="000000" w:themeColor="text1"/>
          <w:sz w:val="36"/>
          <w:szCs w:val="36"/>
        </w:rPr>
        <w:t>江苏</w:t>
      </w:r>
      <w:r w:rsidR="002C72BA">
        <w:rPr>
          <w:rFonts w:ascii="Times New Roman" w:eastAsia="宋体" w:hAnsi="Times New Roman" w:cs="Times New Roman" w:hint="eastAsia"/>
          <w:b/>
          <w:bCs/>
          <w:color w:val="000000" w:themeColor="text1"/>
          <w:sz w:val="36"/>
          <w:szCs w:val="36"/>
        </w:rPr>
        <w:t>乐开机电</w:t>
      </w:r>
      <w:r w:rsidRPr="00871747">
        <w:rPr>
          <w:rFonts w:ascii="Times New Roman" w:eastAsia="宋体" w:hAnsi="Times New Roman" w:cs="Times New Roman" w:hint="eastAsia"/>
          <w:b/>
          <w:bCs/>
          <w:color w:val="000000" w:themeColor="text1"/>
          <w:sz w:val="36"/>
          <w:szCs w:val="36"/>
        </w:rPr>
        <w:t>有限公司</w:t>
      </w:r>
      <w:r w:rsidR="002C72BA">
        <w:rPr>
          <w:rFonts w:ascii="Times New Roman" w:eastAsia="宋体" w:hAnsi="Times New Roman" w:cs="Times New Roman" w:hint="eastAsia"/>
          <w:b/>
          <w:bCs/>
          <w:color w:val="000000" w:themeColor="text1"/>
          <w:sz w:val="36"/>
          <w:szCs w:val="36"/>
        </w:rPr>
        <w:t>冷锻产品和模具加工建设</w:t>
      </w:r>
      <w:r w:rsidRPr="00871747">
        <w:rPr>
          <w:rFonts w:ascii="Times New Roman" w:eastAsia="宋体" w:hAnsi="Times New Roman" w:cs="Times New Roman" w:hint="eastAsia"/>
          <w:b/>
          <w:bCs/>
          <w:color w:val="000000" w:themeColor="text1"/>
          <w:sz w:val="36"/>
          <w:szCs w:val="36"/>
        </w:rPr>
        <w:t>项目一般变动环境影响分析</w:t>
      </w:r>
    </w:p>
    <w:p w14:paraId="45A5188F" w14:textId="77777777" w:rsidR="00FA5670" w:rsidRDefault="00FA5670">
      <w:pPr>
        <w:spacing w:line="360" w:lineRule="auto"/>
        <w:rPr>
          <w:rFonts w:ascii="Times New Roman" w:eastAsia="宋体" w:hAnsi="Times New Roman" w:cs="Times New Roman"/>
          <w:color w:val="00B0F0"/>
          <w:sz w:val="28"/>
          <w:szCs w:val="28"/>
        </w:rPr>
      </w:pPr>
    </w:p>
    <w:p w14:paraId="69ABFF09" w14:textId="77777777" w:rsidR="00FA5670" w:rsidRDefault="00FA5670">
      <w:pPr>
        <w:rPr>
          <w:rFonts w:ascii="Times New Roman" w:eastAsia="宋体" w:hAnsi="Times New Roman" w:cs="Times New Roman"/>
          <w:color w:val="00B0F0"/>
          <w:sz w:val="28"/>
          <w:szCs w:val="28"/>
        </w:rPr>
      </w:pPr>
    </w:p>
    <w:p w14:paraId="0663FB5A" w14:textId="77777777" w:rsidR="00FA5670" w:rsidRDefault="00FA5670">
      <w:pPr>
        <w:rPr>
          <w:rFonts w:ascii="Times New Roman" w:eastAsia="宋体" w:hAnsi="Times New Roman" w:cs="Times New Roman"/>
          <w:color w:val="00B0F0"/>
          <w:sz w:val="28"/>
          <w:szCs w:val="28"/>
        </w:rPr>
      </w:pPr>
    </w:p>
    <w:p w14:paraId="44AE6192" w14:textId="77777777" w:rsidR="00FA5670" w:rsidRDefault="00FA5670">
      <w:pPr>
        <w:rPr>
          <w:rFonts w:ascii="Times New Roman" w:eastAsia="宋体" w:hAnsi="Times New Roman" w:cs="Times New Roman"/>
          <w:color w:val="00B0F0"/>
          <w:sz w:val="28"/>
          <w:szCs w:val="28"/>
        </w:rPr>
      </w:pPr>
    </w:p>
    <w:p w14:paraId="70E1E884" w14:textId="77777777" w:rsidR="00FA5670" w:rsidRDefault="00FA5670">
      <w:pPr>
        <w:rPr>
          <w:rFonts w:ascii="Times New Roman" w:eastAsia="宋体" w:hAnsi="Times New Roman" w:cs="Times New Roman"/>
          <w:color w:val="00B0F0"/>
          <w:sz w:val="28"/>
          <w:szCs w:val="28"/>
        </w:rPr>
      </w:pPr>
    </w:p>
    <w:p w14:paraId="25A1FEED" w14:textId="77777777" w:rsidR="00FA5670" w:rsidRDefault="00FA5670">
      <w:pPr>
        <w:rPr>
          <w:rFonts w:ascii="Times New Roman" w:eastAsia="宋体" w:hAnsi="Times New Roman" w:cs="Times New Roman"/>
          <w:color w:val="00B0F0"/>
          <w:sz w:val="28"/>
          <w:szCs w:val="28"/>
        </w:rPr>
      </w:pPr>
    </w:p>
    <w:p w14:paraId="52BD7E06" w14:textId="77777777" w:rsidR="00FA5670" w:rsidRDefault="00FA5670">
      <w:pPr>
        <w:rPr>
          <w:rFonts w:ascii="Times New Roman" w:eastAsia="宋体" w:hAnsi="Times New Roman" w:cs="Times New Roman"/>
          <w:color w:val="00B0F0"/>
          <w:sz w:val="28"/>
          <w:szCs w:val="28"/>
        </w:rPr>
      </w:pPr>
    </w:p>
    <w:p w14:paraId="4A98814C" w14:textId="77777777" w:rsidR="00FA5670" w:rsidRDefault="00FA5670">
      <w:pPr>
        <w:rPr>
          <w:rFonts w:ascii="Times New Roman" w:eastAsia="宋体" w:hAnsi="Times New Roman" w:cs="Times New Roman"/>
          <w:color w:val="00B0F0"/>
          <w:sz w:val="28"/>
          <w:szCs w:val="28"/>
        </w:rPr>
      </w:pPr>
    </w:p>
    <w:p w14:paraId="57A527A2" w14:textId="77777777" w:rsidR="00FA5670" w:rsidRDefault="00FA5670">
      <w:pPr>
        <w:rPr>
          <w:rFonts w:ascii="Times New Roman" w:eastAsia="宋体" w:hAnsi="Times New Roman" w:cs="Times New Roman"/>
          <w:color w:val="00B0F0"/>
          <w:sz w:val="28"/>
          <w:szCs w:val="28"/>
        </w:rPr>
      </w:pPr>
    </w:p>
    <w:p w14:paraId="75EE68AF" w14:textId="77777777" w:rsidR="00FA5670" w:rsidRDefault="00FA5670">
      <w:pPr>
        <w:rPr>
          <w:rFonts w:ascii="Times New Roman" w:eastAsia="宋体" w:hAnsi="Times New Roman" w:cs="Times New Roman"/>
          <w:color w:val="00B0F0"/>
          <w:sz w:val="28"/>
          <w:szCs w:val="28"/>
        </w:rPr>
      </w:pPr>
    </w:p>
    <w:p w14:paraId="563304EC" w14:textId="046A565A" w:rsidR="00FA5670" w:rsidRDefault="00FA5670">
      <w:pPr>
        <w:rPr>
          <w:rFonts w:ascii="Times New Roman" w:eastAsia="宋体" w:hAnsi="Times New Roman" w:cs="Times New Roman"/>
          <w:color w:val="00B0F0"/>
          <w:sz w:val="28"/>
          <w:szCs w:val="28"/>
        </w:rPr>
      </w:pPr>
    </w:p>
    <w:p w14:paraId="7E7F5B6F" w14:textId="76E3BFFC" w:rsidR="00102850" w:rsidRDefault="00102850">
      <w:pPr>
        <w:rPr>
          <w:rFonts w:ascii="Times New Roman" w:eastAsia="宋体" w:hAnsi="Times New Roman" w:cs="Times New Roman"/>
          <w:color w:val="00B0F0"/>
          <w:sz w:val="28"/>
          <w:szCs w:val="28"/>
        </w:rPr>
      </w:pPr>
    </w:p>
    <w:p w14:paraId="1A4920C2" w14:textId="027A6FD9" w:rsidR="00102850" w:rsidRDefault="00102850">
      <w:pPr>
        <w:rPr>
          <w:rFonts w:ascii="Times New Roman" w:eastAsia="宋体" w:hAnsi="Times New Roman" w:cs="Times New Roman"/>
          <w:color w:val="00B0F0"/>
          <w:sz w:val="28"/>
          <w:szCs w:val="28"/>
        </w:rPr>
      </w:pPr>
    </w:p>
    <w:p w14:paraId="2E21823E" w14:textId="77777777" w:rsidR="00102850" w:rsidRPr="00102850" w:rsidRDefault="00102850">
      <w:pPr>
        <w:rPr>
          <w:rFonts w:ascii="Times New Roman" w:eastAsia="宋体" w:hAnsi="Times New Roman" w:cs="Times New Roman"/>
          <w:color w:val="00B0F0"/>
          <w:sz w:val="28"/>
          <w:szCs w:val="28"/>
        </w:rPr>
      </w:pPr>
    </w:p>
    <w:p w14:paraId="7E50BB9B" w14:textId="27B891B3" w:rsidR="00FA5670" w:rsidRDefault="00F71299">
      <w:pPr>
        <w:jc w:val="center"/>
        <w:rPr>
          <w:rFonts w:ascii="Times New Roman" w:eastAsia="宋体" w:hAnsi="Times New Roman" w:cs="Times New Roman"/>
          <w:b/>
          <w:bCs/>
          <w:color w:val="000000" w:themeColor="text1"/>
          <w:sz w:val="30"/>
          <w:szCs w:val="30"/>
        </w:rPr>
      </w:pPr>
      <w:r>
        <w:rPr>
          <w:rFonts w:ascii="Times New Roman" w:eastAsia="宋体" w:hAnsi="Times New Roman" w:cs="Times New Roman" w:hint="eastAsia"/>
          <w:b/>
          <w:bCs/>
          <w:color w:val="000000" w:themeColor="text1"/>
          <w:sz w:val="30"/>
          <w:szCs w:val="30"/>
        </w:rPr>
        <w:t>江苏</w:t>
      </w:r>
      <w:r w:rsidR="002C72BA">
        <w:rPr>
          <w:rFonts w:ascii="Times New Roman" w:eastAsia="宋体" w:hAnsi="Times New Roman" w:cs="Times New Roman" w:hint="eastAsia"/>
          <w:b/>
          <w:bCs/>
          <w:color w:val="000000" w:themeColor="text1"/>
          <w:sz w:val="30"/>
          <w:szCs w:val="30"/>
        </w:rPr>
        <w:t>乐开机电</w:t>
      </w:r>
      <w:r>
        <w:rPr>
          <w:rFonts w:ascii="Times New Roman" w:eastAsia="宋体" w:hAnsi="Times New Roman" w:cs="Times New Roman" w:hint="eastAsia"/>
          <w:b/>
          <w:bCs/>
          <w:color w:val="000000" w:themeColor="text1"/>
          <w:sz w:val="30"/>
          <w:szCs w:val="30"/>
        </w:rPr>
        <w:t>有限公司</w:t>
      </w:r>
    </w:p>
    <w:p w14:paraId="7A3A1C65" w14:textId="4B1C0487" w:rsidR="00FA5670" w:rsidRDefault="00F71299">
      <w:pPr>
        <w:jc w:val="center"/>
        <w:rPr>
          <w:rFonts w:ascii="Times New Roman" w:eastAsia="宋体" w:hAnsi="Times New Roman" w:cs="Times New Roman"/>
          <w:b/>
          <w:bCs/>
          <w:color w:val="000000" w:themeColor="text1"/>
          <w:sz w:val="30"/>
          <w:szCs w:val="30"/>
        </w:rPr>
      </w:pPr>
      <w:r>
        <w:rPr>
          <w:rFonts w:ascii="Times New Roman" w:eastAsia="宋体" w:hAnsi="Times New Roman" w:cs="Times New Roman"/>
          <w:b/>
          <w:bCs/>
          <w:color w:val="000000" w:themeColor="text1"/>
          <w:sz w:val="30"/>
          <w:szCs w:val="30"/>
        </w:rPr>
        <w:t>202</w:t>
      </w:r>
      <w:r w:rsidR="002C72BA">
        <w:rPr>
          <w:rFonts w:ascii="Times New Roman" w:eastAsia="宋体" w:hAnsi="Times New Roman" w:cs="Times New Roman"/>
          <w:b/>
          <w:bCs/>
          <w:color w:val="000000" w:themeColor="text1"/>
          <w:sz w:val="30"/>
          <w:szCs w:val="30"/>
        </w:rPr>
        <w:t>2</w:t>
      </w:r>
      <w:r>
        <w:rPr>
          <w:rFonts w:ascii="Times New Roman" w:eastAsia="宋体" w:hAnsi="Times New Roman" w:cs="Times New Roman"/>
          <w:b/>
          <w:bCs/>
          <w:color w:val="000000" w:themeColor="text1"/>
          <w:sz w:val="30"/>
          <w:szCs w:val="30"/>
        </w:rPr>
        <w:t>年</w:t>
      </w:r>
      <w:r w:rsidR="00CA73D7">
        <w:rPr>
          <w:rFonts w:ascii="Times New Roman" w:eastAsia="宋体" w:hAnsi="Times New Roman" w:cs="Times New Roman"/>
          <w:b/>
          <w:bCs/>
          <w:color w:val="000000" w:themeColor="text1"/>
          <w:sz w:val="30"/>
          <w:szCs w:val="30"/>
        </w:rPr>
        <w:t>1</w:t>
      </w:r>
      <w:r w:rsidR="005F0AA6">
        <w:rPr>
          <w:rFonts w:ascii="Times New Roman" w:eastAsia="宋体" w:hAnsi="Times New Roman" w:cs="Times New Roman"/>
          <w:b/>
          <w:bCs/>
          <w:color w:val="000000" w:themeColor="text1"/>
          <w:sz w:val="30"/>
          <w:szCs w:val="30"/>
        </w:rPr>
        <w:t>1</w:t>
      </w:r>
      <w:r>
        <w:rPr>
          <w:rFonts w:ascii="Times New Roman" w:eastAsia="宋体" w:hAnsi="Times New Roman" w:cs="Times New Roman"/>
          <w:b/>
          <w:bCs/>
          <w:color w:val="000000" w:themeColor="text1"/>
          <w:sz w:val="30"/>
          <w:szCs w:val="30"/>
        </w:rPr>
        <w:t>月</w:t>
      </w:r>
    </w:p>
    <w:p w14:paraId="22604EE5" w14:textId="77777777" w:rsidR="00FA5670" w:rsidRDefault="00FA5670">
      <w:pPr>
        <w:sectPr w:rsidR="00FA5670">
          <w:pgSz w:w="11906" w:h="16838"/>
          <w:pgMar w:top="1440" w:right="1800" w:bottom="1440" w:left="1800" w:header="851" w:footer="992" w:gutter="0"/>
          <w:cols w:space="425"/>
          <w:docGrid w:type="lines" w:linePitch="312"/>
        </w:sectPr>
      </w:pPr>
    </w:p>
    <w:p w14:paraId="63BF78F0" w14:textId="77777777" w:rsidR="00FA5670" w:rsidRDefault="00F71299">
      <w:pPr>
        <w:spacing w:line="560" w:lineRule="exact"/>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lastRenderedPageBreak/>
        <w:t>目</w:t>
      </w:r>
      <w:r>
        <w:rPr>
          <w:rFonts w:ascii="Times New Roman" w:eastAsia="宋体" w:hAnsi="Times New Roman" w:cs="Times New Roman" w:hint="eastAsia"/>
          <w:b/>
          <w:bCs/>
          <w:sz w:val="28"/>
          <w:szCs w:val="28"/>
        </w:rPr>
        <w:t xml:space="preserve"> </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录</w:t>
      </w:r>
    </w:p>
    <w:p w14:paraId="438F6F8C" w14:textId="1F6F9F6B" w:rsidR="00FA5670" w:rsidRDefault="00F71299">
      <w:pPr>
        <w:pStyle w:val="TOC1"/>
        <w:tabs>
          <w:tab w:val="right" w:leader="dot" w:pos="8296"/>
        </w:tabs>
        <w:spacing w:line="600" w:lineRule="exact"/>
        <w:rPr>
          <w:rFonts w:ascii="Times New Roman" w:eastAsia="宋体" w:hAnsi="Times New Roman" w:cs="Times New Roman"/>
          <w:noProof/>
          <w:sz w:val="28"/>
          <w:szCs w:val="28"/>
        </w:rPr>
      </w:pP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TOC \o "1-1" \h \z \u </w:instrText>
      </w:r>
      <w:r>
        <w:rPr>
          <w:rFonts w:ascii="Times New Roman" w:eastAsia="宋体" w:hAnsi="Times New Roman" w:cs="Times New Roman"/>
          <w:sz w:val="28"/>
          <w:szCs w:val="28"/>
        </w:rPr>
        <w:fldChar w:fldCharType="separate"/>
      </w:r>
      <w:hyperlink w:anchor="_Toc88317524" w:history="1">
        <w:r>
          <w:rPr>
            <w:rStyle w:val="ae"/>
            <w:rFonts w:ascii="Times New Roman" w:eastAsia="宋体" w:hAnsi="Times New Roman" w:cs="Times New Roman"/>
            <w:b/>
            <w:bCs/>
            <w:noProof/>
            <w:sz w:val="28"/>
            <w:szCs w:val="28"/>
          </w:rPr>
          <w:t>一、项目概况</w:t>
        </w:r>
        <w:r>
          <w:rPr>
            <w:rFonts w:ascii="Times New Roman" w:eastAsia="宋体" w:hAnsi="Times New Roman" w:cs="Times New Roman"/>
            <w:noProof/>
            <w:sz w:val="28"/>
            <w:szCs w:val="28"/>
          </w:rPr>
          <w:tab/>
        </w:r>
        <w:r>
          <w:rPr>
            <w:rFonts w:ascii="Times New Roman" w:eastAsia="宋体" w:hAnsi="Times New Roman" w:cs="Times New Roman"/>
            <w:noProof/>
            <w:sz w:val="28"/>
            <w:szCs w:val="28"/>
          </w:rPr>
          <w:fldChar w:fldCharType="begin"/>
        </w:r>
        <w:r>
          <w:rPr>
            <w:rFonts w:ascii="Times New Roman" w:eastAsia="宋体" w:hAnsi="Times New Roman" w:cs="Times New Roman"/>
            <w:noProof/>
            <w:sz w:val="28"/>
            <w:szCs w:val="28"/>
          </w:rPr>
          <w:instrText xml:space="preserve"> PAGEREF _Toc88317524 \h </w:instrText>
        </w:r>
        <w:r>
          <w:rPr>
            <w:rFonts w:ascii="Times New Roman" w:eastAsia="宋体" w:hAnsi="Times New Roman" w:cs="Times New Roman"/>
            <w:noProof/>
            <w:sz w:val="28"/>
            <w:szCs w:val="28"/>
          </w:rPr>
        </w:r>
        <w:r>
          <w:rPr>
            <w:rFonts w:ascii="Times New Roman" w:eastAsia="宋体" w:hAnsi="Times New Roman" w:cs="Times New Roman"/>
            <w:noProof/>
            <w:sz w:val="28"/>
            <w:szCs w:val="28"/>
          </w:rPr>
          <w:fldChar w:fldCharType="separate"/>
        </w:r>
        <w:r w:rsidR="00E806F8">
          <w:rPr>
            <w:rFonts w:ascii="Times New Roman" w:eastAsia="宋体" w:hAnsi="Times New Roman" w:cs="Times New Roman"/>
            <w:noProof/>
            <w:sz w:val="28"/>
            <w:szCs w:val="28"/>
          </w:rPr>
          <w:t>1</w:t>
        </w:r>
        <w:r>
          <w:rPr>
            <w:rFonts w:ascii="Times New Roman" w:eastAsia="宋体" w:hAnsi="Times New Roman" w:cs="Times New Roman"/>
            <w:noProof/>
            <w:sz w:val="28"/>
            <w:szCs w:val="28"/>
          </w:rPr>
          <w:fldChar w:fldCharType="end"/>
        </w:r>
      </w:hyperlink>
    </w:p>
    <w:p w14:paraId="70B717F6" w14:textId="77A3AD37" w:rsidR="00FA5670" w:rsidRDefault="00000000">
      <w:pPr>
        <w:pStyle w:val="TOC1"/>
        <w:tabs>
          <w:tab w:val="right" w:leader="dot" w:pos="8296"/>
        </w:tabs>
        <w:spacing w:line="600" w:lineRule="exact"/>
        <w:rPr>
          <w:rFonts w:ascii="Times New Roman" w:eastAsia="宋体" w:hAnsi="Times New Roman" w:cs="Times New Roman"/>
          <w:noProof/>
          <w:sz w:val="28"/>
          <w:szCs w:val="28"/>
        </w:rPr>
      </w:pPr>
      <w:hyperlink w:anchor="_Toc88317525" w:history="1">
        <w:r w:rsidR="00F71299">
          <w:rPr>
            <w:rStyle w:val="ae"/>
            <w:rFonts w:ascii="Times New Roman" w:eastAsia="宋体" w:hAnsi="Times New Roman" w:cs="Times New Roman"/>
            <w:b/>
            <w:bCs/>
            <w:noProof/>
            <w:sz w:val="28"/>
            <w:szCs w:val="28"/>
          </w:rPr>
          <w:t>二、变动情况</w:t>
        </w:r>
        <w:r w:rsidR="00F71299">
          <w:rPr>
            <w:rFonts w:ascii="Times New Roman" w:eastAsia="宋体" w:hAnsi="Times New Roman" w:cs="Times New Roman"/>
            <w:noProof/>
            <w:sz w:val="28"/>
            <w:szCs w:val="28"/>
          </w:rPr>
          <w:tab/>
        </w:r>
        <w:r w:rsidR="00F71299">
          <w:rPr>
            <w:rFonts w:ascii="Times New Roman" w:eastAsia="宋体" w:hAnsi="Times New Roman" w:cs="Times New Roman"/>
            <w:noProof/>
            <w:sz w:val="28"/>
            <w:szCs w:val="28"/>
          </w:rPr>
          <w:fldChar w:fldCharType="begin"/>
        </w:r>
        <w:r w:rsidR="00F71299">
          <w:rPr>
            <w:rFonts w:ascii="Times New Roman" w:eastAsia="宋体" w:hAnsi="Times New Roman" w:cs="Times New Roman"/>
            <w:noProof/>
            <w:sz w:val="28"/>
            <w:szCs w:val="28"/>
          </w:rPr>
          <w:instrText xml:space="preserve"> PAGEREF _Toc88317525 \h </w:instrText>
        </w:r>
        <w:r w:rsidR="00F71299">
          <w:rPr>
            <w:rFonts w:ascii="Times New Roman" w:eastAsia="宋体" w:hAnsi="Times New Roman" w:cs="Times New Roman"/>
            <w:noProof/>
            <w:sz w:val="28"/>
            <w:szCs w:val="28"/>
          </w:rPr>
        </w:r>
        <w:r w:rsidR="00F71299">
          <w:rPr>
            <w:rFonts w:ascii="Times New Roman" w:eastAsia="宋体" w:hAnsi="Times New Roman" w:cs="Times New Roman"/>
            <w:noProof/>
            <w:sz w:val="28"/>
            <w:szCs w:val="28"/>
          </w:rPr>
          <w:fldChar w:fldCharType="separate"/>
        </w:r>
        <w:r w:rsidR="00E806F8">
          <w:rPr>
            <w:rFonts w:ascii="Times New Roman" w:eastAsia="宋体" w:hAnsi="Times New Roman" w:cs="Times New Roman"/>
            <w:noProof/>
            <w:sz w:val="28"/>
            <w:szCs w:val="28"/>
          </w:rPr>
          <w:t>1</w:t>
        </w:r>
        <w:r w:rsidR="00F71299">
          <w:rPr>
            <w:rFonts w:ascii="Times New Roman" w:eastAsia="宋体" w:hAnsi="Times New Roman" w:cs="Times New Roman"/>
            <w:noProof/>
            <w:sz w:val="28"/>
            <w:szCs w:val="28"/>
          </w:rPr>
          <w:fldChar w:fldCharType="end"/>
        </w:r>
      </w:hyperlink>
    </w:p>
    <w:p w14:paraId="3B1F2ADC" w14:textId="533EDAA5" w:rsidR="00FA5670" w:rsidRDefault="00000000">
      <w:pPr>
        <w:pStyle w:val="TOC1"/>
        <w:tabs>
          <w:tab w:val="right" w:leader="dot" w:pos="8296"/>
        </w:tabs>
        <w:spacing w:line="600" w:lineRule="exact"/>
        <w:rPr>
          <w:rFonts w:ascii="Times New Roman" w:eastAsia="宋体" w:hAnsi="Times New Roman" w:cs="Times New Roman"/>
          <w:noProof/>
          <w:sz w:val="28"/>
          <w:szCs w:val="28"/>
        </w:rPr>
      </w:pPr>
      <w:hyperlink w:anchor="_Toc88317526" w:history="1">
        <w:r w:rsidR="00F71299">
          <w:rPr>
            <w:rStyle w:val="ae"/>
            <w:rFonts w:ascii="Times New Roman" w:eastAsia="宋体" w:hAnsi="Times New Roman" w:cs="Times New Roman"/>
            <w:b/>
            <w:bCs/>
            <w:noProof/>
            <w:sz w:val="28"/>
            <w:szCs w:val="28"/>
          </w:rPr>
          <w:t>三、评价要素</w:t>
        </w:r>
        <w:r w:rsidR="00F71299">
          <w:rPr>
            <w:rFonts w:ascii="Times New Roman" w:eastAsia="宋体" w:hAnsi="Times New Roman" w:cs="Times New Roman"/>
            <w:noProof/>
            <w:sz w:val="28"/>
            <w:szCs w:val="28"/>
          </w:rPr>
          <w:tab/>
        </w:r>
        <w:r w:rsidR="00F71299">
          <w:rPr>
            <w:rFonts w:ascii="Times New Roman" w:eastAsia="宋体" w:hAnsi="Times New Roman" w:cs="Times New Roman"/>
            <w:noProof/>
            <w:sz w:val="28"/>
            <w:szCs w:val="28"/>
          </w:rPr>
          <w:fldChar w:fldCharType="begin"/>
        </w:r>
        <w:r w:rsidR="00F71299">
          <w:rPr>
            <w:rFonts w:ascii="Times New Roman" w:eastAsia="宋体" w:hAnsi="Times New Roman" w:cs="Times New Roman"/>
            <w:noProof/>
            <w:sz w:val="28"/>
            <w:szCs w:val="28"/>
          </w:rPr>
          <w:instrText xml:space="preserve"> PAGEREF _Toc88317526 \h </w:instrText>
        </w:r>
        <w:r w:rsidR="00F71299">
          <w:rPr>
            <w:rFonts w:ascii="Times New Roman" w:eastAsia="宋体" w:hAnsi="Times New Roman" w:cs="Times New Roman"/>
            <w:noProof/>
            <w:sz w:val="28"/>
            <w:szCs w:val="28"/>
          </w:rPr>
        </w:r>
        <w:r w:rsidR="00F71299">
          <w:rPr>
            <w:rFonts w:ascii="Times New Roman" w:eastAsia="宋体" w:hAnsi="Times New Roman" w:cs="Times New Roman"/>
            <w:noProof/>
            <w:sz w:val="28"/>
            <w:szCs w:val="28"/>
          </w:rPr>
          <w:fldChar w:fldCharType="separate"/>
        </w:r>
        <w:r w:rsidR="00E806F8">
          <w:rPr>
            <w:rFonts w:ascii="Times New Roman" w:eastAsia="宋体" w:hAnsi="Times New Roman" w:cs="Times New Roman"/>
            <w:noProof/>
            <w:sz w:val="28"/>
            <w:szCs w:val="28"/>
          </w:rPr>
          <w:t>9</w:t>
        </w:r>
        <w:r w:rsidR="00F71299">
          <w:rPr>
            <w:rFonts w:ascii="Times New Roman" w:eastAsia="宋体" w:hAnsi="Times New Roman" w:cs="Times New Roman"/>
            <w:noProof/>
            <w:sz w:val="28"/>
            <w:szCs w:val="28"/>
          </w:rPr>
          <w:fldChar w:fldCharType="end"/>
        </w:r>
      </w:hyperlink>
    </w:p>
    <w:p w14:paraId="35BC0261" w14:textId="12CBE0A8" w:rsidR="00FA5670" w:rsidRDefault="00000000">
      <w:pPr>
        <w:pStyle w:val="TOC1"/>
        <w:tabs>
          <w:tab w:val="right" w:leader="dot" w:pos="8296"/>
        </w:tabs>
        <w:spacing w:line="600" w:lineRule="exact"/>
        <w:rPr>
          <w:rFonts w:ascii="Times New Roman" w:eastAsia="宋体" w:hAnsi="Times New Roman" w:cs="Times New Roman"/>
          <w:noProof/>
          <w:sz w:val="28"/>
          <w:szCs w:val="28"/>
        </w:rPr>
      </w:pPr>
      <w:hyperlink w:anchor="_Toc88317527" w:history="1">
        <w:r w:rsidR="00F71299">
          <w:rPr>
            <w:rStyle w:val="ae"/>
            <w:rFonts w:ascii="Times New Roman" w:eastAsia="宋体" w:hAnsi="Times New Roman" w:cs="Times New Roman"/>
            <w:b/>
            <w:bCs/>
            <w:noProof/>
            <w:sz w:val="28"/>
            <w:szCs w:val="28"/>
          </w:rPr>
          <w:t>四、环境影响分析说明</w:t>
        </w:r>
        <w:r w:rsidR="00F71299">
          <w:rPr>
            <w:rFonts w:ascii="Times New Roman" w:eastAsia="宋体" w:hAnsi="Times New Roman" w:cs="Times New Roman"/>
            <w:noProof/>
            <w:sz w:val="28"/>
            <w:szCs w:val="28"/>
          </w:rPr>
          <w:tab/>
        </w:r>
        <w:r w:rsidR="00F71299">
          <w:rPr>
            <w:rFonts w:ascii="Times New Roman" w:eastAsia="宋体" w:hAnsi="Times New Roman" w:cs="Times New Roman"/>
            <w:noProof/>
            <w:sz w:val="28"/>
            <w:szCs w:val="28"/>
          </w:rPr>
          <w:fldChar w:fldCharType="begin"/>
        </w:r>
        <w:r w:rsidR="00F71299">
          <w:rPr>
            <w:rFonts w:ascii="Times New Roman" w:eastAsia="宋体" w:hAnsi="Times New Roman" w:cs="Times New Roman"/>
            <w:noProof/>
            <w:sz w:val="28"/>
            <w:szCs w:val="28"/>
          </w:rPr>
          <w:instrText xml:space="preserve"> PAGEREF _Toc88317527 \h </w:instrText>
        </w:r>
        <w:r w:rsidR="00F71299">
          <w:rPr>
            <w:rFonts w:ascii="Times New Roman" w:eastAsia="宋体" w:hAnsi="Times New Roman" w:cs="Times New Roman"/>
            <w:noProof/>
            <w:sz w:val="28"/>
            <w:szCs w:val="28"/>
          </w:rPr>
        </w:r>
        <w:r w:rsidR="00F71299">
          <w:rPr>
            <w:rFonts w:ascii="Times New Roman" w:eastAsia="宋体" w:hAnsi="Times New Roman" w:cs="Times New Roman"/>
            <w:noProof/>
            <w:sz w:val="28"/>
            <w:szCs w:val="28"/>
          </w:rPr>
          <w:fldChar w:fldCharType="separate"/>
        </w:r>
        <w:r w:rsidR="00E806F8">
          <w:rPr>
            <w:rFonts w:ascii="Times New Roman" w:eastAsia="宋体" w:hAnsi="Times New Roman" w:cs="Times New Roman"/>
            <w:noProof/>
            <w:sz w:val="28"/>
            <w:szCs w:val="28"/>
          </w:rPr>
          <w:t>9</w:t>
        </w:r>
        <w:r w:rsidR="00F71299">
          <w:rPr>
            <w:rFonts w:ascii="Times New Roman" w:eastAsia="宋体" w:hAnsi="Times New Roman" w:cs="Times New Roman"/>
            <w:noProof/>
            <w:sz w:val="28"/>
            <w:szCs w:val="28"/>
          </w:rPr>
          <w:fldChar w:fldCharType="end"/>
        </w:r>
      </w:hyperlink>
    </w:p>
    <w:p w14:paraId="08B40F85" w14:textId="2DC22A8D" w:rsidR="00FA5670" w:rsidRDefault="00000000">
      <w:pPr>
        <w:pStyle w:val="TOC1"/>
        <w:tabs>
          <w:tab w:val="right" w:leader="dot" w:pos="8296"/>
        </w:tabs>
        <w:spacing w:line="600" w:lineRule="exact"/>
        <w:rPr>
          <w:rFonts w:ascii="Times New Roman" w:eastAsia="宋体" w:hAnsi="Times New Roman" w:cs="Times New Roman"/>
          <w:noProof/>
          <w:sz w:val="28"/>
          <w:szCs w:val="28"/>
        </w:rPr>
      </w:pPr>
      <w:hyperlink w:anchor="_Toc88317528" w:history="1">
        <w:r w:rsidR="00F71299">
          <w:rPr>
            <w:rStyle w:val="ae"/>
            <w:rFonts w:ascii="Times New Roman" w:eastAsia="宋体" w:hAnsi="Times New Roman" w:cs="Times New Roman"/>
            <w:b/>
            <w:bCs/>
            <w:noProof/>
            <w:sz w:val="28"/>
            <w:szCs w:val="28"/>
          </w:rPr>
          <w:t>五、结论</w:t>
        </w:r>
        <w:r w:rsidR="00F71299">
          <w:rPr>
            <w:rFonts w:ascii="Times New Roman" w:eastAsia="宋体" w:hAnsi="Times New Roman" w:cs="Times New Roman"/>
            <w:noProof/>
            <w:sz w:val="28"/>
            <w:szCs w:val="28"/>
          </w:rPr>
          <w:tab/>
        </w:r>
        <w:r w:rsidR="00F71299">
          <w:rPr>
            <w:rFonts w:ascii="Times New Roman" w:eastAsia="宋体" w:hAnsi="Times New Roman" w:cs="Times New Roman"/>
            <w:noProof/>
            <w:sz w:val="28"/>
            <w:szCs w:val="28"/>
          </w:rPr>
          <w:fldChar w:fldCharType="begin"/>
        </w:r>
        <w:r w:rsidR="00F71299">
          <w:rPr>
            <w:rFonts w:ascii="Times New Roman" w:eastAsia="宋体" w:hAnsi="Times New Roman" w:cs="Times New Roman"/>
            <w:noProof/>
            <w:sz w:val="28"/>
            <w:szCs w:val="28"/>
          </w:rPr>
          <w:instrText xml:space="preserve"> PAGEREF _Toc88317528 \h </w:instrText>
        </w:r>
        <w:r w:rsidR="00F71299">
          <w:rPr>
            <w:rFonts w:ascii="Times New Roman" w:eastAsia="宋体" w:hAnsi="Times New Roman" w:cs="Times New Roman"/>
            <w:noProof/>
            <w:sz w:val="28"/>
            <w:szCs w:val="28"/>
          </w:rPr>
        </w:r>
        <w:r w:rsidR="00F71299">
          <w:rPr>
            <w:rFonts w:ascii="Times New Roman" w:eastAsia="宋体" w:hAnsi="Times New Roman" w:cs="Times New Roman"/>
            <w:noProof/>
            <w:sz w:val="28"/>
            <w:szCs w:val="28"/>
          </w:rPr>
          <w:fldChar w:fldCharType="separate"/>
        </w:r>
        <w:r w:rsidR="00E806F8">
          <w:rPr>
            <w:rFonts w:ascii="Times New Roman" w:eastAsia="宋体" w:hAnsi="Times New Roman" w:cs="Times New Roman"/>
            <w:noProof/>
            <w:sz w:val="28"/>
            <w:szCs w:val="28"/>
          </w:rPr>
          <w:t>10</w:t>
        </w:r>
        <w:r w:rsidR="00F71299">
          <w:rPr>
            <w:rFonts w:ascii="Times New Roman" w:eastAsia="宋体" w:hAnsi="Times New Roman" w:cs="Times New Roman"/>
            <w:noProof/>
            <w:sz w:val="28"/>
            <w:szCs w:val="28"/>
          </w:rPr>
          <w:fldChar w:fldCharType="end"/>
        </w:r>
      </w:hyperlink>
    </w:p>
    <w:p w14:paraId="7EC41158" w14:textId="77777777" w:rsidR="00FA5670" w:rsidRDefault="00F71299">
      <w:pPr>
        <w:spacing w:line="600" w:lineRule="exact"/>
        <w:rPr>
          <w:rFonts w:ascii="Times New Roman" w:eastAsia="宋体" w:hAnsi="Times New Roman" w:cs="Times New Roman"/>
          <w:sz w:val="28"/>
          <w:szCs w:val="28"/>
        </w:rPr>
      </w:pPr>
      <w:r>
        <w:rPr>
          <w:rFonts w:ascii="Times New Roman" w:eastAsia="宋体" w:hAnsi="Times New Roman" w:cs="Times New Roman"/>
          <w:sz w:val="28"/>
          <w:szCs w:val="28"/>
        </w:rPr>
        <w:fldChar w:fldCharType="end"/>
      </w:r>
    </w:p>
    <w:p w14:paraId="42DA475E" w14:textId="77777777" w:rsidR="00FA5670" w:rsidRDefault="00FA5670">
      <w:pPr>
        <w:spacing w:line="560" w:lineRule="exact"/>
        <w:rPr>
          <w:rFonts w:ascii="Times New Roman" w:eastAsia="宋体" w:hAnsi="Times New Roman" w:cs="Times New Roman"/>
          <w:sz w:val="28"/>
          <w:szCs w:val="28"/>
        </w:rPr>
      </w:pPr>
    </w:p>
    <w:p w14:paraId="4AF0B84A" w14:textId="77777777" w:rsidR="00FA5670" w:rsidRDefault="00FA5670">
      <w:pPr>
        <w:spacing w:line="560" w:lineRule="exact"/>
        <w:rPr>
          <w:rFonts w:ascii="Times New Roman" w:eastAsia="宋体" w:hAnsi="Times New Roman" w:cs="Times New Roman"/>
          <w:sz w:val="28"/>
          <w:szCs w:val="28"/>
        </w:rPr>
      </w:pPr>
    </w:p>
    <w:p w14:paraId="0FDAD23E" w14:textId="77777777" w:rsidR="00FA5670" w:rsidRDefault="00FA5670">
      <w:pPr>
        <w:spacing w:line="560" w:lineRule="exact"/>
        <w:rPr>
          <w:rFonts w:ascii="Times New Roman" w:eastAsia="宋体" w:hAnsi="Times New Roman" w:cs="Times New Roman"/>
          <w:sz w:val="28"/>
          <w:szCs w:val="28"/>
        </w:rPr>
      </w:pPr>
    </w:p>
    <w:p w14:paraId="14E546A4" w14:textId="77777777" w:rsidR="00FA5670" w:rsidRDefault="00FA5670">
      <w:pPr>
        <w:spacing w:line="560" w:lineRule="exact"/>
        <w:rPr>
          <w:rFonts w:ascii="Times New Roman" w:eastAsia="宋体" w:hAnsi="Times New Roman" w:cs="Times New Roman"/>
          <w:sz w:val="28"/>
          <w:szCs w:val="28"/>
        </w:rPr>
        <w:sectPr w:rsidR="00FA5670">
          <w:headerReference w:type="default" r:id="rId8"/>
          <w:footerReference w:type="default" r:id="rId9"/>
          <w:pgSz w:w="11906" w:h="16838"/>
          <w:pgMar w:top="1440" w:right="1800" w:bottom="1440" w:left="1800" w:header="851" w:footer="992" w:gutter="0"/>
          <w:pgNumType w:fmt="upperRoman" w:start="1"/>
          <w:cols w:space="425"/>
          <w:docGrid w:type="lines" w:linePitch="312"/>
        </w:sectPr>
      </w:pPr>
    </w:p>
    <w:p w14:paraId="3AD3C790" w14:textId="77777777" w:rsidR="00FA5670" w:rsidRDefault="00F71299">
      <w:pPr>
        <w:spacing w:line="560" w:lineRule="exact"/>
        <w:ind w:firstLineChars="100" w:firstLine="281"/>
        <w:outlineLvl w:val="0"/>
        <w:rPr>
          <w:rFonts w:ascii="Times New Roman" w:eastAsia="宋体" w:hAnsi="Times New Roman" w:cs="Times New Roman"/>
          <w:b/>
          <w:bCs/>
          <w:sz w:val="28"/>
          <w:szCs w:val="28"/>
        </w:rPr>
      </w:pPr>
      <w:bookmarkStart w:id="0" w:name="_Toc88317524"/>
      <w:r>
        <w:rPr>
          <w:rFonts w:ascii="Times New Roman" w:eastAsia="宋体" w:hAnsi="Times New Roman" w:cs="Times New Roman" w:hint="eastAsia"/>
          <w:b/>
          <w:bCs/>
          <w:sz w:val="28"/>
          <w:szCs w:val="28"/>
        </w:rPr>
        <w:lastRenderedPageBreak/>
        <w:t>一、项目概况</w:t>
      </w:r>
      <w:bookmarkEnd w:id="0"/>
    </w:p>
    <w:p w14:paraId="699BABD0" w14:textId="4279C98D" w:rsidR="00FA5670" w:rsidRPr="002C72BA" w:rsidRDefault="00F71299" w:rsidP="002C72BA">
      <w:pPr>
        <w:spacing w:line="360" w:lineRule="auto"/>
        <w:ind w:firstLineChars="200" w:firstLine="480"/>
        <w:rPr>
          <w:szCs w:val="21"/>
        </w:rPr>
      </w:pPr>
      <w:r>
        <w:rPr>
          <w:rFonts w:ascii="Times New Roman" w:eastAsia="宋体" w:hAnsi="Times New Roman" w:cs="Times New Roman" w:hint="eastAsia"/>
          <w:sz w:val="24"/>
        </w:rPr>
        <w:t>江苏</w:t>
      </w:r>
      <w:r w:rsidR="002C72BA">
        <w:rPr>
          <w:rFonts w:ascii="Times New Roman" w:eastAsia="宋体" w:hAnsi="Times New Roman" w:cs="Times New Roman" w:hint="eastAsia"/>
          <w:sz w:val="24"/>
        </w:rPr>
        <w:t>乐开机电</w:t>
      </w:r>
      <w:r>
        <w:rPr>
          <w:rFonts w:ascii="Times New Roman" w:eastAsia="宋体" w:hAnsi="Times New Roman" w:cs="Times New Roman" w:hint="eastAsia"/>
          <w:sz w:val="24"/>
        </w:rPr>
        <w:t>有限公司投资</w:t>
      </w:r>
      <w:r w:rsidR="002C72BA">
        <w:rPr>
          <w:rFonts w:ascii="Times New Roman" w:eastAsia="宋体" w:hAnsi="Times New Roman" w:cs="Times New Roman"/>
          <w:sz w:val="24"/>
        </w:rPr>
        <w:t>3</w:t>
      </w:r>
      <w:r>
        <w:rPr>
          <w:rFonts w:ascii="Times New Roman" w:eastAsia="宋体" w:hAnsi="Times New Roman" w:cs="Times New Roman"/>
          <w:sz w:val="24"/>
        </w:rPr>
        <w:t>000</w:t>
      </w:r>
      <w:r>
        <w:rPr>
          <w:rFonts w:ascii="Times New Roman" w:eastAsia="宋体" w:hAnsi="Times New Roman" w:cs="Times New Roman"/>
          <w:sz w:val="24"/>
        </w:rPr>
        <w:t>万元，</w:t>
      </w:r>
      <w:r w:rsidRPr="002C72BA">
        <w:rPr>
          <w:rFonts w:ascii="Times New Roman" w:eastAsia="宋体" w:hAnsi="Times New Roman" w:cs="Times New Roman"/>
          <w:sz w:val="24"/>
        </w:rPr>
        <w:t>在</w:t>
      </w:r>
      <w:r w:rsidR="002C72BA" w:rsidRPr="002C72BA">
        <w:rPr>
          <w:rFonts w:ascii="Times New Roman" w:eastAsia="宋体" w:hAnsi="Times New Roman" w:cs="Times New Roman"/>
          <w:sz w:val="24"/>
        </w:rPr>
        <w:t>盐城市大丰区经济开发区南翔西路</w:t>
      </w:r>
      <w:r w:rsidR="002C72BA" w:rsidRPr="002C72BA">
        <w:rPr>
          <w:rFonts w:ascii="Times New Roman" w:eastAsia="宋体" w:hAnsi="Times New Roman" w:cs="Times New Roman"/>
          <w:sz w:val="24"/>
        </w:rPr>
        <w:t>65</w:t>
      </w:r>
      <w:r w:rsidR="002C72BA" w:rsidRPr="002C72BA">
        <w:rPr>
          <w:rFonts w:ascii="Times New Roman" w:eastAsia="宋体" w:hAnsi="Times New Roman" w:cs="Times New Roman"/>
          <w:sz w:val="24"/>
        </w:rPr>
        <w:t>号（现有厂区</w:t>
      </w:r>
      <w:r w:rsidR="002C72BA" w:rsidRPr="002C72BA">
        <w:rPr>
          <w:rFonts w:ascii="Times New Roman" w:eastAsia="宋体" w:hAnsi="Times New Roman" w:cs="Times New Roman"/>
          <w:sz w:val="24"/>
        </w:rPr>
        <w:t>4#</w:t>
      </w:r>
      <w:r w:rsidR="002C72BA" w:rsidRPr="002C72BA">
        <w:rPr>
          <w:rFonts w:ascii="Times New Roman" w:eastAsia="宋体" w:hAnsi="Times New Roman" w:cs="Times New Roman"/>
          <w:sz w:val="24"/>
        </w:rPr>
        <w:t>生产车间内）扩建</w:t>
      </w:r>
      <w:r w:rsidR="002C72BA">
        <w:rPr>
          <w:rFonts w:ascii="Times New Roman" w:eastAsia="宋体" w:hAnsi="Times New Roman" w:cs="Times New Roman" w:hint="eastAsia"/>
          <w:sz w:val="24"/>
        </w:rPr>
        <w:t>冷锻产品和模具加工建设</w:t>
      </w:r>
      <w:r>
        <w:rPr>
          <w:rFonts w:ascii="Times New Roman" w:eastAsia="宋体" w:hAnsi="Times New Roman" w:cs="Times New Roman"/>
          <w:sz w:val="24"/>
        </w:rPr>
        <w:t>项目。</w:t>
      </w:r>
      <w:r>
        <w:rPr>
          <w:rFonts w:ascii="Times New Roman" w:eastAsia="宋体" w:hAnsi="Times New Roman" w:cs="Times New Roman" w:hint="eastAsia"/>
          <w:sz w:val="24"/>
        </w:rPr>
        <w:t>项目建成后每年可生产</w:t>
      </w:r>
      <w:r w:rsidR="002C72BA">
        <w:rPr>
          <w:rFonts w:ascii="Times New Roman" w:eastAsia="宋体" w:hAnsi="Times New Roman" w:cs="Times New Roman"/>
          <w:sz w:val="24"/>
        </w:rPr>
        <w:t>920</w:t>
      </w:r>
      <w:r w:rsidR="002C72BA">
        <w:rPr>
          <w:rFonts w:ascii="Times New Roman" w:eastAsia="宋体" w:hAnsi="Times New Roman" w:cs="Times New Roman" w:hint="eastAsia"/>
          <w:sz w:val="24"/>
        </w:rPr>
        <w:t>万件模具。</w:t>
      </w:r>
    </w:p>
    <w:p w14:paraId="141B35DD" w14:textId="4B1F4585" w:rsidR="00FA5670" w:rsidRDefault="00F71299" w:rsidP="00FD5DDD">
      <w:pPr>
        <w:spacing w:line="360" w:lineRule="auto"/>
        <w:ind w:firstLineChars="200" w:firstLine="480"/>
        <w:rPr>
          <w:rFonts w:ascii="Times New Roman" w:eastAsia="宋体" w:hAnsi="Times New Roman" w:cs="Times New Roman"/>
          <w:sz w:val="24"/>
        </w:rPr>
      </w:pPr>
      <w:r w:rsidRPr="00821063">
        <w:rPr>
          <w:rFonts w:ascii="Times New Roman" w:eastAsia="宋体" w:hAnsi="Times New Roman" w:cs="Times New Roman" w:hint="eastAsia"/>
          <w:sz w:val="24"/>
        </w:rPr>
        <w:t>建设项目已取得盐城市大丰区行政审批局（发改）</w:t>
      </w:r>
      <w:r w:rsidRPr="00821063">
        <w:rPr>
          <w:rFonts w:ascii="Times New Roman" w:eastAsia="宋体" w:hAnsi="Times New Roman" w:cs="Times New Roman"/>
          <w:sz w:val="24"/>
        </w:rPr>
        <w:t>备案，备案证号为：大行审备</w:t>
      </w:r>
      <w:r w:rsidRPr="00821063">
        <w:rPr>
          <w:rFonts w:ascii="Times New Roman" w:eastAsia="宋体" w:hAnsi="Times New Roman" w:cs="Times New Roman"/>
          <w:sz w:val="24"/>
        </w:rPr>
        <w:t>[20</w:t>
      </w:r>
      <w:r w:rsidR="00821063" w:rsidRPr="00821063">
        <w:rPr>
          <w:rFonts w:ascii="Times New Roman" w:eastAsia="宋体" w:hAnsi="Times New Roman" w:cs="Times New Roman"/>
          <w:sz w:val="24"/>
        </w:rPr>
        <w:t>20</w:t>
      </w:r>
      <w:r w:rsidRPr="00821063">
        <w:rPr>
          <w:rFonts w:ascii="Times New Roman" w:eastAsia="宋体" w:hAnsi="Times New Roman" w:cs="Times New Roman"/>
          <w:sz w:val="24"/>
        </w:rPr>
        <w:t>]</w:t>
      </w:r>
      <w:r w:rsidR="00821063" w:rsidRPr="00821063">
        <w:rPr>
          <w:rFonts w:ascii="Times New Roman" w:eastAsia="宋体" w:hAnsi="Times New Roman" w:cs="Times New Roman"/>
          <w:sz w:val="24"/>
        </w:rPr>
        <w:t>876</w:t>
      </w:r>
      <w:r w:rsidRPr="00821063">
        <w:rPr>
          <w:rFonts w:ascii="Times New Roman" w:eastAsia="宋体" w:hAnsi="Times New Roman" w:cs="Times New Roman"/>
          <w:sz w:val="24"/>
        </w:rPr>
        <w:t>号</w:t>
      </w:r>
      <w:r w:rsidRPr="00821063">
        <w:rPr>
          <w:rFonts w:ascii="Times New Roman" w:eastAsia="宋体" w:hAnsi="Times New Roman" w:cs="Times New Roman" w:hint="eastAsia"/>
          <w:sz w:val="24"/>
        </w:rPr>
        <w:t>。本项目环评报告表于</w:t>
      </w:r>
      <w:r w:rsidRPr="00821063">
        <w:rPr>
          <w:rFonts w:ascii="Times New Roman" w:eastAsia="宋体" w:hAnsi="Times New Roman" w:cs="Times New Roman" w:hint="eastAsia"/>
          <w:sz w:val="24"/>
        </w:rPr>
        <w:t>2</w:t>
      </w:r>
      <w:r w:rsidRPr="00821063">
        <w:rPr>
          <w:rFonts w:ascii="Times New Roman" w:eastAsia="宋体" w:hAnsi="Times New Roman" w:cs="Times New Roman"/>
          <w:sz w:val="24"/>
        </w:rPr>
        <w:t>0</w:t>
      </w:r>
      <w:r w:rsidR="00821063" w:rsidRPr="00821063">
        <w:rPr>
          <w:rFonts w:ascii="Times New Roman" w:eastAsia="宋体" w:hAnsi="Times New Roman" w:cs="Times New Roman"/>
          <w:sz w:val="24"/>
        </w:rPr>
        <w:t>21</w:t>
      </w:r>
      <w:r w:rsidRPr="00821063">
        <w:rPr>
          <w:rFonts w:ascii="Times New Roman" w:eastAsia="宋体" w:hAnsi="Times New Roman" w:cs="Times New Roman" w:hint="eastAsia"/>
          <w:sz w:val="24"/>
        </w:rPr>
        <w:t>年</w:t>
      </w:r>
      <w:r w:rsidR="00821063" w:rsidRPr="00821063">
        <w:rPr>
          <w:rFonts w:ascii="Times New Roman" w:eastAsia="宋体" w:hAnsi="Times New Roman" w:cs="Times New Roman"/>
          <w:sz w:val="24"/>
        </w:rPr>
        <w:t>6</w:t>
      </w:r>
      <w:r w:rsidRPr="00821063">
        <w:rPr>
          <w:rFonts w:ascii="Times New Roman" w:eastAsia="宋体" w:hAnsi="Times New Roman" w:cs="Times New Roman" w:hint="eastAsia"/>
          <w:sz w:val="24"/>
        </w:rPr>
        <w:t>月由</w:t>
      </w:r>
      <w:r w:rsidR="00821063" w:rsidRPr="00821063">
        <w:rPr>
          <w:rFonts w:ascii="Times New Roman" w:eastAsia="宋体" w:hAnsi="Times New Roman" w:cs="Times New Roman" w:hint="eastAsia"/>
          <w:sz w:val="24"/>
        </w:rPr>
        <w:t>南大环保科技有限公司</w:t>
      </w:r>
      <w:r w:rsidRPr="00821063">
        <w:rPr>
          <w:rFonts w:ascii="Times New Roman" w:eastAsia="宋体" w:hAnsi="Times New Roman" w:cs="Times New Roman" w:hint="eastAsia"/>
          <w:sz w:val="24"/>
        </w:rPr>
        <w:t>编制完成，于</w:t>
      </w:r>
      <w:r w:rsidRPr="00821063">
        <w:rPr>
          <w:rFonts w:ascii="Times New Roman" w:eastAsia="宋体" w:hAnsi="Times New Roman" w:cs="Times New Roman" w:hint="eastAsia"/>
          <w:sz w:val="24"/>
        </w:rPr>
        <w:t>2</w:t>
      </w:r>
      <w:r w:rsidRPr="00821063">
        <w:rPr>
          <w:rFonts w:ascii="Times New Roman" w:eastAsia="宋体" w:hAnsi="Times New Roman" w:cs="Times New Roman"/>
          <w:sz w:val="24"/>
        </w:rPr>
        <w:t>0</w:t>
      </w:r>
      <w:r w:rsidR="00821063" w:rsidRPr="00821063">
        <w:rPr>
          <w:rFonts w:ascii="Times New Roman" w:eastAsia="宋体" w:hAnsi="Times New Roman" w:cs="Times New Roman"/>
          <w:sz w:val="24"/>
        </w:rPr>
        <w:t>21</w:t>
      </w:r>
      <w:r w:rsidRPr="00821063">
        <w:rPr>
          <w:rFonts w:ascii="Times New Roman" w:eastAsia="宋体" w:hAnsi="Times New Roman" w:cs="Times New Roman" w:hint="eastAsia"/>
          <w:sz w:val="24"/>
        </w:rPr>
        <w:t>年</w:t>
      </w:r>
      <w:r w:rsidR="00821063" w:rsidRPr="00821063">
        <w:rPr>
          <w:rFonts w:ascii="Times New Roman" w:eastAsia="宋体" w:hAnsi="Times New Roman" w:cs="Times New Roman"/>
          <w:sz w:val="24"/>
        </w:rPr>
        <w:t>10</w:t>
      </w:r>
      <w:r w:rsidRPr="00821063">
        <w:rPr>
          <w:rFonts w:ascii="Times New Roman" w:eastAsia="宋体" w:hAnsi="Times New Roman" w:cs="Times New Roman" w:hint="eastAsia"/>
          <w:sz w:val="24"/>
        </w:rPr>
        <w:t>月</w:t>
      </w:r>
      <w:r w:rsidR="00821063" w:rsidRPr="00821063">
        <w:rPr>
          <w:rFonts w:ascii="Times New Roman" w:eastAsia="宋体" w:hAnsi="Times New Roman" w:cs="Times New Roman"/>
          <w:sz w:val="24"/>
        </w:rPr>
        <w:t>11</w:t>
      </w:r>
      <w:r w:rsidRPr="00821063">
        <w:rPr>
          <w:rFonts w:ascii="Times New Roman" w:eastAsia="宋体" w:hAnsi="Times New Roman" w:cs="Times New Roman" w:hint="eastAsia"/>
          <w:sz w:val="24"/>
        </w:rPr>
        <w:t>日获得盐城市大丰区行政审批局批复（大行审环管</w:t>
      </w:r>
      <w:r w:rsidRPr="00821063">
        <w:rPr>
          <w:rFonts w:ascii="Times New Roman" w:eastAsia="宋体" w:hAnsi="Times New Roman" w:cs="Times New Roman"/>
          <w:sz w:val="24"/>
        </w:rPr>
        <w:t>[20</w:t>
      </w:r>
      <w:r w:rsidR="00821063" w:rsidRPr="00821063">
        <w:rPr>
          <w:rFonts w:ascii="Times New Roman" w:eastAsia="宋体" w:hAnsi="Times New Roman" w:cs="Times New Roman"/>
          <w:sz w:val="24"/>
        </w:rPr>
        <w:t>21</w:t>
      </w:r>
      <w:r w:rsidRPr="00821063">
        <w:rPr>
          <w:rFonts w:ascii="Times New Roman" w:eastAsia="宋体" w:hAnsi="Times New Roman" w:cs="Times New Roman"/>
          <w:sz w:val="24"/>
        </w:rPr>
        <w:t>]</w:t>
      </w:r>
      <w:r w:rsidR="00821063" w:rsidRPr="00821063">
        <w:rPr>
          <w:rFonts w:ascii="Times New Roman" w:eastAsia="宋体" w:hAnsi="Times New Roman" w:cs="Times New Roman"/>
          <w:sz w:val="24"/>
        </w:rPr>
        <w:t>82131</w:t>
      </w:r>
      <w:r w:rsidRPr="00821063">
        <w:rPr>
          <w:rFonts w:ascii="Times New Roman" w:eastAsia="宋体" w:hAnsi="Times New Roman" w:cs="Times New Roman"/>
          <w:sz w:val="24"/>
        </w:rPr>
        <w:t>号</w:t>
      </w:r>
      <w:r w:rsidRPr="00821063">
        <w:rPr>
          <w:rFonts w:ascii="Times New Roman" w:eastAsia="宋体" w:hAnsi="Times New Roman" w:cs="Times New Roman" w:hint="eastAsia"/>
          <w:sz w:val="24"/>
        </w:rPr>
        <w:t>），</w:t>
      </w:r>
      <w:r w:rsidRPr="00FB564D">
        <w:rPr>
          <w:rFonts w:ascii="Times New Roman" w:eastAsia="宋体" w:hAnsi="Times New Roman" w:cs="Times New Roman" w:hint="eastAsia"/>
          <w:sz w:val="24"/>
        </w:rPr>
        <w:t>于</w:t>
      </w:r>
      <w:r w:rsidRPr="00FB564D">
        <w:rPr>
          <w:rFonts w:ascii="Times New Roman" w:eastAsia="宋体" w:hAnsi="Times New Roman" w:cs="Times New Roman" w:hint="eastAsia"/>
          <w:sz w:val="24"/>
        </w:rPr>
        <w:t>2</w:t>
      </w:r>
      <w:r w:rsidRPr="00FB564D">
        <w:rPr>
          <w:rFonts w:ascii="Times New Roman" w:eastAsia="宋体" w:hAnsi="Times New Roman" w:cs="Times New Roman"/>
          <w:sz w:val="24"/>
        </w:rPr>
        <w:t>02</w:t>
      </w:r>
      <w:r w:rsidR="001F3E17" w:rsidRPr="00FB564D">
        <w:rPr>
          <w:rFonts w:ascii="Times New Roman" w:eastAsia="宋体" w:hAnsi="Times New Roman" w:cs="Times New Roman"/>
          <w:sz w:val="24"/>
        </w:rPr>
        <w:t>2</w:t>
      </w:r>
      <w:r w:rsidRPr="00FB564D">
        <w:rPr>
          <w:rFonts w:ascii="Times New Roman" w:eastAsia="宋体" w:hAnsi="Times New Roman" w:cs="Times New Roman" w:hint="eastAsia"/>
          <w:sz w:val="24"/>
        </w:rPr>
        <w:t>年</w:t>
      </w:r>
      <w:r w:rsidRPr="00FB564D">
        <w:rPr>
          <w:rFonts w:ascii="Times New Roman" w:eastAsia="宋体" w:hAnsi="Times New Roman" w:cs="Times New Roman" w:hint="eastAsia"/>
          <w:sz w:val="24"/>
        </w:rPr>
        <w:t>1</w:t>
      </w:r>
      <w:r w:rsidR="001F3E17" w:rsidRPr="00FB564D">
        <w:rPr>
          <w:rFonts w:ascii="Times New Roman" w:eastAsia="宋体" w:hAnsi="Times New Roman" w:cs="Times New Roman"/>
          <w:sz w:val="24"/>
        </w:rPr>
        <w:t>0</w:t>
      </w:r>
      <w:r w:rsidRPr="00FB564D">
        <w:rPr>
          <w:rFonts w:ascii="Times New Roman" w:eastAsia="宋体" w:hAnsi="Times New Roman" w:cs="Times New Roman" w:hint="eastAsia"/>
          <w:sz w:val="24"/>
        </w:rPr>
        <w:t>月</w:t>
      </w:r>
      <w:r w:rsidR="00494666" w:rsidRPr="00FB564D">
        <w:rPr>
          <w:rFonts w:ascii="Times New Roman" w:eastAsia="宋体" w:hAnsi="Times New Roman" w:cs="Times New Roman"/>
          <w:sz w:val="24"/>
        </w:rPr>
        <w:t>1</w:t>
      </w:r>
      <w:r w:rsidR="00DB2757" w:rsidRPr="00FB564D">
        <w:rPr>
          <w:rFonts w:ascii="Times New Roman" w:eastAsia="宋体" w:hAnsi="Times New Roman" w:cs="Times New Roman"/>
          <w:sz w:val="24"/>
        </w:rPr>
        <w:t>2</w:t>
      </w:r>
      <w:r w:rsidRPr="00FB564D">
        <w:rPr>
          <w:rFonts w:ascii="Times New Roman" w:eastAsia="宋体" w:hAnsi="Times New Roman" w:cs="Times New Roman" w:hint="eastAsia"/>
          <w:sz w:val="24"/>
        </w:rPr>
        <w:t>日取得固定污染源排污登记管理，</w:t>
      </w:r>
      <w:r>
        <w:rPr>
          <w:rFonts w:ascii="Times New Roman" w:eastAsia="宋体" w:hAnsi="Times New Roman" w:cs="Times New Roman" w:hint="eastAsia"/>
          <w:sz w:val="24"/>
        </w:rPr>
        <w:t>项目在</w:t>
      </w:r>
      <w:r>
        <w:rPr>
          <w:rFonts w:ascii="Times New Roman" w:eastAsia="宋体" w:hAnsi="Times New Roman" w:cs="Times New Roman" w:hint="eastAsia"/>
          <w:sz w:val="24"/>
        </w:rPr>
        <w:t>2</w:t>
      </w:r>
      <w:r>
        <w:rPr>
          <w:rFonts w:ascii="Times New Roman" w:eastAsia="宋体" w:hAnsi="Times New Roman" w:cs="Times New Roman"/>
          <w:sz w:val="24"/>
        </w:rPr>
        <w:t>0</w:t>
      </w:r>
      <w:r w:rsidR="00BA1DAF">
        <w:rPr>
          <w:rFonts w:ascii="Times New Roman" w:eastAsia="宋体" w:hAnsi="Times New Roman" w:cs="Times New Roman"/>
          <w:sz w:val="24"/>
        </w:rPr>
        <w:t>21</w:t>
      </w:r>
      <w:r>
        <w:rPr>
          <w:rFonts w:ascii="Times New Roman" w:eastAsia="宋体" w:hAnsi="Times New Roman" w:cs="Times New Roman" w:hint="eastAsia"/>
          <w:sz w:val="24"/>
        </w:rPr>
        <w:t>年</w:t>
      </w:r>
      <w:r w:rsidR="00DB3E50">
        <w:rPr>
          <w:rFonts w:ascii="Times New Roman" w:eastAsia="宋体" w:hAnsi="Times New Roman" w:cs="Times New Roman"/>
          <w:sz w:val="24"/>
        </w:rPr>
        <w:t>11</w:t>
      </w:r>
      <w:r>
        <w:rPr>
          <w:rFonts w:ascii="Times New Roman" w:eastAsia="宋体" w:hAnsi="Times New Roman" w:cs="Times New Roman" w:hint="eastAsia"/>
          <w:sz w:val="24"/>
        </w:rPr>
        <w:t>月开始开工建设，</w:t>
      </w:r>
      <w:r w:rsidRPr="002E563A">
        <w:rPr>
          <w:rFonts w:ascii="Times New Roman" w:eastAsia="宋体" w:hAnsi="Times New Roman" w:cs="Times New Roman" w:hint="eastAsia"/>
          <w:sz w:val="24"/>
        </w:rPr>
        <w:t>并于</w:t>
      </w:r>
      <w:r w:rsidRPr="002E563A">
        <w:rPr>
          <w:rFonts w:ascii="Times New Roman" w:eastAsia="宋体" w:hAnsi="Times New Roman" w:cs="Times New Roman" w:hint="eastAsia"/>
          <w:sz w:val="24"/>
        </w:rPr>
        <w:t>2</w:t>
      </w:r>
      <w:r w:rsidRPr="002E563A">
        <w:rPr>
          <w:rFonts w:ascii="Times New Roman" w:eastAsia="宋体" w:hAnsi="Times New Roman" w:cs="Times New Roman"/>
          <w:sz w:val="24"/>
        </w:rPr>
        <w:t>02</w:t>
      </w:r>
      <w:r w:rsidR="00EC11C2" w:rsidRPr="002E563A">
        <w:rPr>
          <w:rFonts w:ascii="Times New Roman" w:eastAsia="宋体" w:hAnsi="Times New Roman" w:cs="Times New Roman"/>
          <w:sz w:val="24"/>
        </w:rPr>
        <w:t>2</w:t>
      </w:r>
      <w:r w:rsidRPr="002E563A">
        <w:rPr>
          <w:rFonts w:ascii="Times New Roman" w:eastAsia="宋体" w:hAnsi="Times New Roman" w:cs="Times New Roman" w:hint="eastAsia"/>
          <w:sz w:val="24"/>
        </w:rPr>
        <w:t>年</w:t>
      </w:r>
      <w:r w:rsidR="00DB3E50">
        <w:rPr>
          <w:rFonts w:ascii="Times New Roman" w:eastAsia="宋体" w:hAnsi="Times New Roman" w:cs="Times New Roman" w:hint="eastAsia"/>
          <w:sz w:val="24"/>
        </w:rPr>
        <w:t>6</w:t>
      </w:r>
      <w:r w:rsidRPr="002E563A">
        <w:rPr>
          <w:rFonts w:ascii="Times New Roman" w:eastAsia="宋体" w:hAnsi="Times New Roman" w:cs="Times New Roman" w:hint="eastAsia"/>
          <w:sz w:val="24"/>
        </w:rPr>
        <w:t>月建设完成，同时开始试运行生产。</w:t>
      </w:r>
      <w:r w:rsidR="00A813B0">
        <w:rPr>
          <w:rFonts w:ascii="Times New Roman" w:eastAsia="宋体" w:hAnsi="Times New Roman" w:cs="Times New Roman" w:hint="eastAsia"/>
          <w:sz w:val="24"/>
        </w:rPr>
        <w:t>项目实际运营期冷锻产品和模具加工建设项目，</w:t>
      </w:r>
      <w:r w:rsidR="00871747" w:rsidRPr="009C2FFD">
        <w:rPr>
          <w:rFonts w:ascii="Times New Roman" w:eastAsia="宋体" w:hAnsi="Times New Roman" w:cs="Times New Roman" w:hint="eastAsia"/>
          <w:sz w:val="24"/>
        </w:rPr>
        <w:t>根据《</w:t>
      </w:r>
      <w:r w:rsidR="00871747" w:rsidRPr="009C2FFD">
        <w:rPr>
          <w:rFonts w:ascii="Times New Roman" w:eastAsia="宋体" w:hAnsi="Times New Roman" w:cs="Times New Roman"/>
          <w:sz w:val="24"/>
        </w:rPr>
        <w:t>省生态环境厅关于</w:t>
      </w:r>
      <w:r w:rsidR="00871747" w:rsidRPr="009C2FFD">
        <w:rPr>
          <w:rFonts w:ascii="Times New Roman" w:eastAsia="宋体" w:hAnsi="Times New Roman" w:cs="Times New Roman" w:hint="eastAsia"/>
          <w:sz w:val="24"/>
        </w:rPr>
        <w:t>加强涉变动项目环评与排污许可管理衔接的通知》（苏环办〔</w:t>
      </w:r>
      <w:r w:rsidR="00871747" w:rsidRPr="009C2FFD">
        <w:rPr>
          <w:rFonts w:ascii="Times New Roman" w:eastAsia="宋体" w:hAnsi="Times New Roman" w:cs="Times New Roman"/>
          <w:sz w:val="24"/>
        </w:rPr>
        <w:t>2021</w:t>
      </w:r>
      <w:r w:rsidR="00871747" w:rsidRPr="009C2FFD">
        <w:rPr>
          <w:rFonts w:ascii="Times New Roman" w:eastAsia="宋体" w:hAnsi="Times New Roman" w:cs="Times New Roman"/>
          <w:sz w:val="24"/>
        </w:rPr>
        <w:t>〕</w:t>
      </w:r>
      <w:r w:rsidR="00871747" w:rsidRPr="009C2FFD">
        <w:rPr>
          <w:rFonts w:ascii="Times New Roman" w:eastAsia="宋体" w:hAnsi="Times New Roman" w:cs="Times New Roman"/>
          <w:sz w:val="24"/>
        </w:rPr>
        <w:t>122</w:t>
      </w:r>
      <w:r w:rsidR="00871747" w:rsidRPr="009C2FFD">
        <w:rPr>
          <w:rFonts w:ascii="Times New Roman" w:eastAsia="宋体" w:hAnsi="Times New Roman" w:cs="Times New Roman"/>
          <w:sz w:val="24"/>
        </w:rPr>
        <w:t>号</w:t>
      </w:r>
      <w:r w:rsidR="00871747" w:rsidRPr="009C2FFD">
        <w:rPr>
          <w:rFonts w:ascii="Times New Roman" w:eastAsia="宋体" w:hAnsi="Times New Roman" w:cs="Times New Roman" w:hint="eastAsia"/>
          <w:sz w:val="24"/>
        </w:rPr>
        <w:t>）要求，对照《污染影响类建设项目重大变动清单（试行）》的通知（环办环评函</w:t>
      </w:r>
      <w:r w:rsidR="00871747" w:rsidRPr="009C2FFD">
        <w:rPr>
          <w:rFonts w:ascii="Times New Roman" w:eastAsia="宋体" w:hAnsi="Times New Roman" w:cs="Times New Roman" w:hint="eastAsia"/>
          <w:sz w:val="24"/>
        </w:rPr>
        <w:t>[</w:t>
      </w:r>
      <w:r w:rsidR="00871747" w:rsidRPr="009C2FFD">
        <w:rPr>
          <w:rFonts w:ascii="Times New Roman" w:eastAsia="宋体" w:hAnsi="Times New Roman" w:cs="Times New Roman"/>
          <w:sz w:val="24"/>
        </w:rPr>
        <w:t>2020]688</w:t>
      </w:r>
      <w:r w:rsidR="00871747" w:rsidRPr="009C2FFD">
        <w:rPr>
          <w:rFonts w:ascii="Times New Roman" w:eastAsia="宋体" w:hAnsi="Times New Roman" w:cs="Times New Roman"/>
          <w:sz w:val="24"/>
        </w:rPr>
        <w:t>号）</w:t>
      </w:r>
      <w:r w:rsidR="00871747" w:rsidRPr="009C2FFD">
        <w:rPr>
          <w:rFonts w:ascii="Times New Roman" w:eastAsia="宋体" w:hAnsi="Times New Roman" w:cs="Times New Roman" w:hint="eastAsia"/>
          <w:sz w:val="24"/>
        </w:rPr>
        <w:t>，</w:t>
      </w:r>
      <w:r w:rsidR="0095270C" w:rsidRPr="009C2FFD">
        <w:rPr>
          <w:rFonts w:ascii="Times New Roman" w:eastAsia="宋体" w:hAnsi="Times New Roman" w:cs="Times New Roman" w:hint="eastAsia"/>
          <w:sz w:val="24"/>
        </w:rPr>
        <w:t>江苏乐开机电</w:t>
      </w:r>
      <w:r w:rsidRPr="009C2FFD">
        <w:rPr>
          <w:rFonts w:ascii="Times New Roman" w:eastAsia="宋体" w:hAnsi="Times New Roman" w:cs="Times New Roman" w:hint="eastAsia"/>
          <w:sz w:val="24"/>
        </w:rPr>
        <w:t>有限公司委托我公司对“</w:t>
      </w:r>
      <w:r w:rsidR="0095270C" w:rsidRPr="009C2FFD">
        <w:rPr>
          <w:rFonts w:ascii="Times New Roman" w:eastAsia="宋体" w:hAnsi="Times New Roman" w:cs="Times New Roman" w:hint="eastAsia"/>
          <w:sz w:val="24"/>
        </w:rPr>
        <w:t>江苏乐开机电有限公司冷锻产品和模具</w:t>
      </w:r>
      <w:r w:rsidRPr="009C2FFD">
        <w:rPr>
          <w:rFonts w:ascii="Times New Roman" w:eastAsia="宋体" w:hAnsi="Times New Roman" w:cs="Times New Roman" w:hint="eastAsia"/>
          <w:sz w:val="24"/>
        </w:rPr>
        <w:t>加工</w:t>
      </w:r>
      <w:r w:rsidR="0095270C" w:rsidRPr="009C2FFD">
        <w:rPr>
          <w:rFonts w:ascii="Times New Roman" w:eastAsia="宋体" w:hAnsi="Times New Roman" w:cs="Times New Roman" w:hint="eastAsia"/>
          <w:sz w:val="24"/>
        </w:rPr>
        <w:t>建设</w:t>
      </w:r>
      <w:r w:rsidRPr="009C2FFD">
        <w:rPr>
          <w:rFonts w:ascii="Times New Roman" w:eastAsia="宋体" w:hAnsi="Times New Roman" w:cs="Times New Roman" w:hint="eastAsia"/>
          <w:sz w:val="24"/>
        </w:rPr>
        <w:t>项目”环境影响评价进行建设项目一般变动环境影响分析。</w:t>
      </w:r>
    </w:p>
    <w:p w14:paraId="18957003" w14:textId="37F6D91D" w:rsidR="00164D0A" w:rsidRPr="00164D0A" w:rsidRDefault="00F71299" w:rsidP="00164D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我单位接受委托后，组织了有关专业技术人员听取了项目变动情况的介绍，调研、收集和核实了项目变动的相关资料，</w:t>
      </w:r>
      <w:r w:rsidRPr="009C2FFD">
        <w:rPr>
          <w:rFonts w:ascii="Times New Roman" w:eastAsia="宋体" w:hAnsi="Times New Roman" w:cs="Times New Roman" w:hint="eastAsia"/>
          <w:sz w:val="24"/>
        </w:rPr>
        <w:t>按照</w:t>
      </w:r>
      <w:r w:rsidR="00871747" w:rsidRPr="009C2FFD">
        <w:rPr>
          <w:rFonts w:ascii="Times New Roman" w:eastAsia="宋体" w:hAnsi="Times New Roman" w:cs="Times New Roman" w:hint="eastAsia"/>
          <w:sz w:val="24"/>
        </w:rPr>
        <w:t>《省生态环境厅关于加强涉变动项目环评与排污许可管理衔接的通知》（苏环办〔</w:t>
      </w:r>
      <w:r w:rsidR="00871747" w:rsidRPr="009C2FFD">
        <w:rPr>
          <w:rFonts w:ascii="Times New Roman" w:eastAsia="宋体" w:hAnsi="Times New Roman" w:cs="Times New Roman"/>
          <w:sz w:val="24"/>
        </w:rPr>
        <w:t>2021</w:t>
      </w:r>
      <w:r w:rsidR="00871747" w:rsidRPr="009C2FFD">
        <w:rPr>
          <w:rFonts w:ascii="Times New Roman" w:eastAsia="宋体" w:hAnsi="Times New Roman" w:cs="Times New Roman"/>
          <w:sz w:val="24"/>
        </w:rPr>
        <w:t>〕</w:t>
      </w:r>
      <w:r w:rsidR="00871747" w:rsidRPr="009C2FFD">
        <w:rPr>
          <w:rFonts w:ascii="Times New Roman" w:eastAsia="宋体" w:hAnsi="Times New Roman" w:cs="Times New Roman"/>
          <w:sz w:val="24"/>
        </w:rPr>
        <w:t>122</w:t>
      </w:r>
      <w:r w:rsidR="00871747" w:rsidRPr="009C2FFD">
        <w:rPr>
          <w:rFonts w:ascii="Times New Roman" w:eastAsia="宋体" w:hAnsi="Times New Roman" w:cs="Times New Roman"/>
          <w:sz w:val="24"/>
        </w:rPr>
        <w:t>号</w:t>
      </w:r>
      <w:r w:rsidR="00871747" w:rsidRPr="009C2FFD">
        <w:rPr>
          <w:rFonts w:ascii="Times New Roman" w:eastAsia="宋体" w:hAnsi="Times New Roman" w:cs="Times New Roman" w:hint="eastAsia"/>
          <w:sz w:val="24"/>
        </w:rPr>
        <w:t>）</w:t>
      </w:r>
      <w:r>
        <w:rPr>
          <w:rFonts w:ascii="Times New Roman" w:eastAsia="宋体" w:hAnsi="Times New Roman" w:cs="Times New Roman" w:hint="eastAsia"/>
          <w:sz w:val="24"/>
        </w:rPr>
        <w:t>要求组织实施该项目环评的变动环境影响分析工作，编制建设项目一般变动环境影响分析，提交建设单位，为项目的建设单位和行政审批提供技术支持。</w:t>
      </w:r>
    </w:p>
    <w:p w14:paraId="615C1A19" w14:textId="77777777" w:rsidR="00FA5670" w:rsidRDefault="00F71299">
      <w:pPr>
        <w:spacing w:line="560" w:lineRule="exact"/>
        <w:outlineLvl w:val="0"/>
        <w:rPr>
          <w:rFonts w:ascii="Times New Roman" w:eastAsia="宋体" w:hAnsi="Times New Roman" w:cs="Times New Roman"/>
          <w:b/>
          <w:bCs/>
          <w:sz w:val="28"/>
          <w:szCs w:val="28"/>
        </w:rPr>
      </w:pPr>
      <w:bookmarkStart w:id="1" w:name="_Toc88317525"/>
      <w:r>
        <w:rPr>
          <w:rFonts w:ascii="Times New Roman" w:eastAsia="宋体" w:hAnsi="Times New Roman" w:cs="Times New Roman" w:hint="eastAsia"/>
          <w:b/>
          <w:bCs/>
          <w:sz w:val="28"/>
          <w:szCs w:val="28"/>
        </w:rPr>
        <w:t>二、变动情况</w:t>
      </w:r>
      <w:bookmarkEnd w:id="1"/>
    </w:p>
    <w:p w14:paraId="25622D8B" w14:textId="3B079C94" w:rsidR="00FA5670" w:rsidRDefault="00EA4A84" w:rsidP="00A209BE">
      <w:pPr>
        <w:wordWrap w:val="0"/>
        <w:spacing w:line="360" w:lineRule="auto"/>
        <w:ind w:firstLineChars="200" w:firstLine="480"/>
        <w:rPr>
          <w:rFonts w:ascii="Times New Roman" w:eastAsia="宋体" w:hAnsi="Times New Roman" w:cs="Times New Roman"/>
          <w:sz w:val="24"/>
        </w:rPr>
      </w:pPr>
      <w:r w:rsidRPr="00EA4A84">
        <w:rPr>
          <w:rFonts w:ascii="Times New Roman" w:eastAsia="宋体" w:hAnsi="Times New Roman" w:cs="Times New Roman" w:hint="eastAsia"/>
          <w:sz w:val="24"/>
        </w:rPr>
        <w:t>《</w:t>
      </w:r>
      <w:r>
        <w:rPr>
          <w:rFonts w:ascii="Times New Roman" w:eastAsia="宋体" w:hAnsi="Times New Roman" w:cs="Times New Roman" w:hint="eastAsia"/>
          <w:sz w:val="24"/>
        </w:rPr>
        <w:t>江苏乐开机电有限公司冷锻产品和模具加工建设项目环境影响报告表</w:t>
      </w:r>
      <w:r w:rsidRPr="00EA4A84">
        <w:rPr>
          <w:rFonts w:ascii="Times New Roman" w:eastAsia="宋体" w:hAnsi="Times New Roman" w:cs="Times New Roman" w:hint="eastAsia"/>
          <w:sz w:val="24"/>
        </w:rPr>
        <w:t>》</w:t>
      </w:r>
      <w:r>
        <w:rPr>
          <w:rFonts w:ascii="Times New Roman" w:eastAsia="宋体" w:hAnsi="Times New Roman" w:cs="Times New Roman" w:hint="eastAsia"/>
          <w:sz w:val="24"/>
        </w:rPr>
        <w:t>已于</w:t>
      </w:r>
      <w:r>
        <w:rPr>
          <w:rFonts w:ascii="Times New Roman" w:eastAsia="宋体" w:hAnsi="Times New Roman" w:cs="Times New Roman" w:hint="eastAsia"/>
          <w:sz w:val="24"/>
        </w:rPr>
        <w:t>2</w:t>
      </w:r>
      <w:r>
        <w:rPr>
          <w:rFonts w:ascii="Times New Roman" w:eastAsia="宋体" w:hAnsi="Times New Roman" w:cs="Times New Roman"/>
          <w:sz w:val="24"/>
        </w:rPr>
        <w:t>021</w:t>
      </w:r>
      <w:r>
        <w:rPr>
          <w:rFonts w:ascii="Times New Roman" w:eastAsia="宋体" w:hAnsi="Times New Roman" w:cs="Times New Roman" w:hint="eastAsia"/>
          <w:sz w:val="24"/>
        </w:rPr>
        <w:t>年</w:t>
      </w:r>
      <w:r>
        <w:rPr>
          <w:rFonts w:ascii="Times New Roman" w:eastAsia="宋体" w:hAnsi="Times New Roman" w:cs="Times New Roman" w:hint="eastAsia"/>
          <w:sz w:val="24"/>
        </w:rPr>
        <w:t>1</w:t>
      </w:r>
      <w:r>
        <w:rPr>
          <w:rFonts w:ascii="Times New Roman" w:eastAsia="宋体" w:hAnsi="Times New Roman" w:cs="Times New Roman"/>
          <w:sz w:val="24"/>
        </w:rPr>
        <w:t>0</w:t>
      </w:r>
      <w:r>
        <w:rPr>
          <w:rFonts w:ascii="Times New Roman" w:eastAsia="宋体" w:hAnsi="Times New Roman" w:cs="Times New Roman" w:hint="eastAsia"/>
          <w:sz w:val="24"/>
        </w:rPr>
        <w:t>月</w:t>
      </w:r>
      <w:r>
        <w:rPr>
          <w:rFonts w:ascii="Times New Roman" w:eastAsia="宋体" w:hAnsi="Times New Roman" w:cs="Times New Roman" w:hint="eastAsia"/>
          <w:sz w:val="24"/>
        </w:rPr>
        <w:t>1</w:t>
      </w:r>
      <w:r>
        <w:rPr>
          <w:rFonts w:ascii="Times New Roman" w:eastAsia="宋体" w:hAnsi="Times New Roman" w:cs="Times New Roman"/>
          <w:sz w:val="24"/>
        </w:rPr>
        <w:t>1</w:t>
      </w:r>
      <w:r>
        <w:rPr>
          <w:rFonts w:ascii="Times New Roman" w:eastAsia="宋体" w:hAnsi="Times New Roman" w:cs="Times New Roman" w:hint="eastAsia"/>
          <w:sz w:val="24"/>
        </w:rPr>
        <w:t>日获得盐城市大丰区行政审批局批复</w:t>
      </w:r>
      <w:r w:rsidR="007A6CF1">
        <w:rPr>
          <w:rFonts w:ascii="Times New Roman" w:eastAsia="宋体" w:hAnsi="Times New Roman" w:cs="Times New Roman" w:hint="eastAsia"/>
          <w:sz w:val="24"/>
        </w:rPr>
        <w:t>（大行审环管</w:t>
      </w:r>
      <w:r w:rsidR="007A6CF1" w:rsidRPr="00083A82">
        <w:rPr>
          <w:rFonts w:ascii="Times New Roman" w:eastAsia="宋体" w:hAnsi="Times New Roman" w:cs="Times New Roman"/>
          <w:sz w:val="24"/>
        </w:rPr>
        <w:t>[</w:t>
      </w:r>
      <w:r w:rsidR="007A6CF1">
        <w:rPr>
          <w:rFonts w:ascii="Times New Roman" w:eastAsia="宋体" w:hAnsi="Times New Roman" w:cs="Times New Roman" w:hint="eastAsia"/>
          <w:sz w:val="24"/>
        </w:rPr>
        <w:t>2</w:t>
      </w:r>
      <w:r w:rsidR="007A6CF1">
        <w:rPr>
          <w:rFonts w:ascii="Times New Roman" w:eastAsia="宋体" w:hAnsi="Times New Roman" w:cs="Times New Roman"/>
          <w:sz w:val="24"/>
        </w:rPr>
        <w:t>021</w:t>
      </w:r>
      <w:r w:rsidR="007A6CF1" w:rsidRPr="00083A82">
        <w:rPr>
          <w:rFonts w:ascii="Times New Roman" w:eastAsia="宋体" w:hAnsi="Times New Roman" w:cs="Times New Roman"/>
          <w:sz w:val="24"/>
        </w:rPr>
        <w:t>]</w:t>
      </w:r>
      <w:r w:rsidR="007A6CF1">
        <w:rPr>
          <w:rFonts w:ascii="Times New Roman" w:eastAsia="宋体" w:hAnsi="Times New Roman" w:cs="Times New Roman"/>
          <w:sz w:val="24"/>
        </w:rPr>
        <w:t>82131</w:t>
      </w:r>
      <w:r w:rsidR="007A6CF1">
        <w:rPr>
          <w:rFonts w:ascii="Times New Roman" w:eastAsia="宋体" w:hAnsi="Times New Roman" w:cs="Times New Roman" w:hint="eastAsia"/>
          <w:sz w:val="24"/>
        </w:rPr>
        <w:t>号），于</w:t>
      </w:r>
      <w:r w:rsidR="007A6CF1">
        <w:rPr>
          <w:rFonts w:ascii="Times New Roman" w:eastAsia="宋体" w:hAnsi="Times New Roman" w:cs="Times New Roman" w:hint="eastAsia"/>
          <w:sz w:val="24"/>
        </w:rPr>
        <w:t>2</w:t>
      </w:r>
      <w:r w:rsidR="007A6CF1">
        <w:rPr>
          <w:rFonts w:ascii="Times New Roman" w:eastAsia="宋体" w:hAnsi="Times New Roman" w:cs="Times New Roman"/>
          <w:sz w:val="24"/>
        </w:rPr>
        <w:t>022</w:t>
      </w:r>
      <w:r w:rsidR="007A6CF1">
        <w:rPr>
          <w:rFonts w:ascii="Times New Roman" w:eastAsia="宋体" w:hAnsi="Times New Roman" w:cs="Times New Roman" w:hint="eastAsia"/>
          <w:sz w:val="24"/>
        </w:rPr>
        <w:t>年</w:t>
      </w:r>
      <w:r w:rsidR="007A6CF1">
        <w:rPr>
          <w:rFonts w:ascii="Times New Roman" w:eastAsia="宋体" w:hAnsi="Times New Roman" w:cs="Times New Roman" w:hint="eastAsia"/>
          <w:sz w:val="24"/>
        </w:rPr>
        <w:t>1</w:t>
      </w:r>
      <w:r w:rsidR="007A6CF1">
        <w:rPr>
          <w:rFonts w:ascii="Times New Roman" w:eastAsia="宋体" w:hAnsi="Times New Roman" w:cs="Times New Roman"/>
          <w:sz w:val="24"/>
        </w:rPr>
        <w:t>0</w:t>
      </w:r>
      <w:r w:rsidR="007A6CF1">
        <w:rPr>
          <w:rFonts w:ascii="Times New Roman" w:eastAsia="宋体" w:hAnsi="Times New Roman" w:cs="Times New Roman" w:hint="eastAsia"/>
          <w:sz w:val="24"/>
        </w:rPr>
        <w:t>月</w:t>
      </w:r>
      <w:r w:rsidR="007A6CF1">
        <w:rPr>
          <w:rFonts w:ascii="Times New Roman" w:eastAsia="宋体" w:hAnsi="Times New Roman" w:cs="Times New Roman" w:hint="eastAsia"/>
          <w:sz w:val="24"/>
        </w:rPr>
        <w:t>1</w:t>
      </w:r>
      <w:r w:rsidR="007A6CF1">
        <w:rPr>
          <w:rFonts w:ascii="Times New Roman" w:eastAsia="宋体" w:hAnsi="Times New Roman" w:cs="Times New Roman"/>
          <w:sz w:val="24"/>
        </w:rPr>
        <w:t>2</w:t>
      </w:r>
      <w:r w:rsidR="007A6CF1">
        <w:rPr>
          <w:rFonts w:ascii="Times New Roman" w:eastAsia="宋体" w:hAnsi="Times New Roman" w:cs="Times New Roman" w:hint="eastAsia"/>
          <w:sz w:val="24"/>
        </w:rPr>
        <w:t>日取得固定污染源排污登记管理</w:t>
      </w:r>
      <w:r w:rsidR="00871747" w:rsidRPr="00FB564D">
        <w:rPr>
          <w:rFonts w:ascii="Times New Roman" w:eastAsia="宋体" w:hAnsi="Times New Roman" w:cs="Times New Roman"/>
          <w:sz w:val="24"/>
        </w:rPr>
        <w:t>（</w:t>
      </w:r>
      <w:r w:rsidR="00FB564D" w:rsidRPr="00FB564D">
        <w:rPr>
          <w:rFonts w:ascii="Times New Roman" w:eastAsia="宋体" w:hAnsi="Times New Roman" w:cs="Times New Roman"/>
          <w:sz w:val="24"/>
        </w:rPr>
        <w:t>9132098275323969X6001X</w:t>
      </w:r>
      <w:r w:rsidR="00871747" w:rsidRPr="00FB564D">
        <w:rPr>
          <w:rFonts w:ascii="Times New Roman" w:eastAsia="宋体" w:hAnsi="Times New Roman" w:cs="Times New Roman"/>
          <w:sz w:val="24"/>
        </w:rPr>
        <w:t>）</w:t>
      </w:r>
      <w:r w:rsidR="00F71299" w:rsidRPr="00FB564D">
        <w:rPr>
          <w:rFonts w:ascii="Times New Roman" w:eastAsia="宋体" w:hAnsi="Times New Roman" w:cs="Times New Roman" w:hint="eastAsia"/>
          <w:sz w:val="24"/>
        </w:rPr>
        <w:t>，</w:t>
      </w:r>
      <w:r w:rsidR="00F71299" w:rsidRPr="00083A82">
        <w:rPr>
          <w:rFonts w:ascii="Times New Roman" w:eastAsia="宋体" w:hAnsi="Times New Roman" w:cs="Times New Roman" w:hint="eastAsia"/>
          <w:sz w:val="24"/>
        </w:rPr>
        <w:t>审批部门审批决定及执行情况见下表。</w:t>
      </w:r>
    </w:p>
    <w:p w14:paraId="760D0818" w14:textId="662E3DDE" w:rsidR="00FA5670" w:rsidRDefault="00F71299">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t>表</w:t>
      </w:r>
      <w:r>
        <w:rPr>
          <w:rFonts w:ascii="Times New Roman" w:eastAsia="宋体" w:hAnsi="Times New Roman" w:cs="Times New Roman" w:hint="eastAsia"/>
          <w:b/>
          <w:bCs/>
          <w:sz w:val="24"/>
        </w:rPr>
        <w:t>1</w:t>
      </w:r>
      <w:r>
        <w:rPr>
          <w:rFonts w:ascii="Times New Roman" w:eastAsia="宋体" w:hAnsi="Times New Roman" w:cs="Times New Roman"/>
          <w:b/>
          <w:bCs/>
          <w:sz w:val="24"/>
        </w:rPr>
        <w:t xml:space="preserve">  </w:t>
      </w:r>
      <w:r>
        <w:rPr>
          <w:rFonts w:ascii="Times New Roman" w:eastAsia="宋体" w:hAnsi="Times New Roman" w:cs="Times New Roman" w:hint="eastAsia"/>
          <w:b/>
          <w:bCs/>
          <w:sz w:val="24"/>
        </w:rPr>
        <w:t>审批部门决定及执行情况表</w:t>
      </w:r>
    </w:p>
    <w:tbl>
      <w:tblPr>
        <w:tblStyle w:val="af0"/>
        <w:tblW w:w="5000" w:type="pct"/>
        <w:jc w:val="center"/>
        <w:tblLook w:val="04A0" w:firstRow="1" w:lastRow="0" w:firstColumn="1" w:lastColumn="0" w:noHBand="0" w:noVBand="1"/>
      </w:tblPr>
      <w:tblGrid>
        <w:gridCol w:w="4299"/>
        <w:gridCol w:w="3189"/>
        <w:gridCol w:w="808"/>
      </w:tblGrid>
      <w:tr w:rsidR="00FE1D18" w:rsidRPr="005A5675" w14:paraId="086A8254" w14:textId="77777777" w:rsidTr="00E806F8">
        <w:trPr>
          <w:jc w:val="center"/>
        </w:trPr>
        <w:tc>
          <w:tcPr>
            <w:tcW w:w="2591" w:type="pct"/>
            <w:vAlign w:val="center"/>
          </w:tcPr>
          <w:p w14:paraId="37BBE944" w14:textId="77777777" w:rsidR="00FE1D18" w:rsidRPr="005A5675" w:rsidRDefault="00FE1D18" w:rsidP="007F4E3A">
            <w:pPr>
              <w:jc w:val="center"/>
              <w:rPr>
                <w:b/>
                <w:bCs/>
                <w:szCs w:val="21"/>
              </w:rPr>
            </w:pPr>
            <w:r w:rsidRPr="005A5675">
              <w:rPr>
                <w:b/>
                <w:bCs/>
                <w:szCs w:val="21"/>
              </w:rPr>
              <w:t>批复要求</w:t>
            </w:r>
          </w:p>
        </w:tc>
        <w:tc>
          <w:tcPr>
            <w:tcW w:w="1922" w:type="pct"/>
            <w:vAlign w:val="center"/>
          </w:tcPr>
          <w:p w14:paraId="3EF0B370" w14:textId="77777777" w:rsidR="00FE1D18" w:rsidRPr="005A5675" w:rsidRDefault="00FE1D18" w:rsidP="007F4E3A">
            <w:pPr>
              <w:jc w:val="center"/>
              <w:rPr>
                <w:b/>
                <w:bCs/>
                <w:szCs w:val="21"/>
              </w:rPr>
            </w:pPr>
            <w:r w:rsidRPr="005A5675">
              <w:rPr>
                <w:b/>
                <w:bCs/>
                <w:szCs w:val="21"/>
              </w:rPr>
              <w:t>本项目实施情况</w:t>
            </w:r>
          </w:p>
        </w:tc>
        <w:tc>
          <w:tcPr>
            <w:tcW w:w="487" w:type="pct"/>
            <w:vAlign w:val="center"/>
          </w:tcPr>
          <w:p w14:paraId="3320B272" w14:textId="77777777" w:rsidR="00FE1D18" w:rsidRPr="005A5675" w:rsidRDefault="00FE1D18" w:rsidP="007F4E3A">
            <w:pPr>
              <w:jc w:val="center"/>
              <w:rPr>
                <w:b/>
                <w:bCs/>
                <w:szCs w:val="21"/>
              </w:rPr>
            </w:pPr>
            <w:r w:rsidRPr="005A5675">
              <w:rPr>
                <w:b/>
                <w:bCs/>
                <w:szCs w:val="21"/>
              </w:rPr>
              <w:t>符合性分析</w:t>
            </w:r>
          </w:p>
        </w:tc>
      </w:tr>
      <w:tr w:rsidR="00FE1D18" w:rsidRPr="005A5675" w14:paraId="576604CC" w14:textId="77777777" w:rsidTr="00E806F8">
        <w:trPr>
          <w:jc w:val="center"/>
        </w:trPr>
        <w:tc>
          <w:tcPr>
            <w:tcW w:w="2591" w:type="pct"/>
            <w:vAlign w:val="center"/>
          </w:tcPr>
          <w:p w14:paraId="79168BDB" w14:textId="77777777" w:rsidR="00FE1D18" w:rsidRPr="005A5675" w:rsidRDefault="00FE1D18" w:rsidP="007F4E3A">
            <w:pPr>
              <w:jc w:val="center"/>
              <w:rPr>
                <w:szCs w:val="21"/>
              </w:rPr>
            </w:pPr>
            <w:r w:rsidRPr="005A5675">
              <w:rPr>
                <w:szCs w:val="21"/>
              </w:rPr>
              <w:t>一、根据《报告表》评价结论，</w:t>
            </w:r>
            <w:r>
              <w:rPr>
                <w:rFonts w:hint="eastAsia"/>
                <w:szCs w:val="21"/>
              </w:rPr>
              <w:t>在符合生态保护红线规划、落实</w:t>
            </w:r>
            <w:r w:rsidRPr="005A5675">
              <w:rPr>
                <w:szCs w:val="21"/>
              </w:rPr>
              <w:t>《报告表》</w:t>
            </w:r>
            <w:r>
              <w:rPr>
                <w:rFonts w:hint="eastAsia"/>
                <w:szCs w:val="21"/>
              </w:rPr>
              <w:t>中提出的各项生态环境防护和环境风险防范措施的前提</w:t>
            </w:r>
            <w:r>
              <w:rPr>
                <w:rFonts w:hint="eastAsia"/>
                <w:szCs w:val="21"/>
              </w:rPr>
              <w:lastRenderedPageBreak/>
              <w:t>下，你公司拟在江苏大丰经济开发区南翔西路</w:t>
            </w:r>
            <w:r>
              <w:rPr>
                <w:rFonts w:hint="eastAsia"/>
                <w:szCs w:val="21"/>
              </w:rPr>
              <w:t>6</w:t>
            </w:r>
            <w:r>
              <w:rPr>
                <w:szCs w:val="21"/>
              </w:rPr>
              <w:t>5</w:t>
            </w:r>
            <w:r>
              <w:rPr>
                <w:rFonts w:hint="eastAsia"/>
                <w:szCs w:val="21"/>
              </w:rPr>
              <w:t>号厂区内按申报内容建设的冷锻产品和模具加工建设项目具备环境可行性。项目建成后，年产</w:t>
            </w:r>
            <w:r>
              <w:rPr>
                <w:rFonts w:hint="eastAsia"/>
                <w:szCs w:val="21"/>
              </w:rPr>
              <w:t>9</w:t>
            </w:r>
            <w:r>
              <w:rPr>
                <w:szCs w:val="21"/>
              </w:rPr>
              <w:t>20</w:t>
            </w:r>
            <w:r>
              <w:rPr>
                <w:rFonts w:hint="eastAsia"/>
                <w:szCs w:val="21"/>
              </w:rPr>
              <w:t>万件模具材料（约</w:t>
            </w:r>
            <w:r>
              <w:rPr>
                <w:rFonts w:hint="eastAsia"/>
                <w:szCs w:val="21"/>
              </w:rPr>
              <w:t>3</w:t>
            </w:r>
            <w:r>
              <w:rPr>
                <w:szCs w:val="21"/>
              </w:rPr>
              <w:t>000</w:t>
            </w:r>
            <w:r>
              <w:rPr>
                <w:rFonts w:hint="eastAsia"/>
                <w:szCs w:val="21"/>
              </w:rPr>
              <w:t>吨）</w:t>
            </w:r>
            <w:r w:rsidRPr="005A5675">
              <w:rPr>
                <w:szCs w:val="21"/>
              </w:rPr>
              <w:t xml:space="preserve"> </w:t>
            </w:r>
          </w:p>
        </w:tc>
        <w:tc>
          <w:tcPr>
            <w:tcW w:w="1922" w:type="pct"/>
            <w:vAlign w:val="center"/>
          </w:tcPr>
          <w:p w14:paraId="71004B5D" w14:textId="77777777" w:rsidR="00FE1D18" w:rsidRPr="005A5675" w:rsidRDefault="00FE1D18" w:rsidP="007F4E3A">
            <w:pPr>
              <w:jc w:val="center"/>
              <w:rPr>
                <w:szCs w:val="21"/>
              </w:rPr>
            </w:pPr>
            <w:r w:rsidRPr="00BF7666">
              <w:rPr>
                <w:szCs w:val="21"/>
              </w:rPr>
              <w:lastRenderedPageBreak/>
              <w:t>本项目建设地点为</w:t>
            </w:r>
            <w:r>
              <w:rPr>
                <w:rFonts w:hint="eastAsia"/>
                <w:szCs w:val="21"/>
              </w:rPr>
              <w:t>盐城市大丰区经济开发区南翔西路</w:t>
            </w:r>
            <w:r>
              <w:rPr>
                <w:rFonts w:hint="eastAsia"/>
                <w:szCs w:val="21"/>
              </w:rPr>
              <w:t>6</w:t>
            </w:r>
            <w:r>
              <w:rPr>
                <w:szCs w:val="21"/>
              </w:rPr>
              <w:t>5</w:t>
            </w:r>
            <w:r>
              <w:rPr>
                <w:rFonts w:hint="eastAsia"/>
                <w:szCs w:val="21"/>
              </w:rPr>
              <w:t>号（现有厂区</w:t>
            </w:r>
            <w:r>
              <w:rPr>
                <w:rFonts w:hint="eastAsia"/>
                <w:szCs w:val="21"/>
              </w:rPr>
              <w:t>4</w:t>
            </w:r>
            <w:r w:rsidRPr="00A81719">
              <w:rPr>
                <w:rFonts w:hint="eastAsia"/>
                <w:szCs w:val="21"/>
              </w:rPr>
              <w:t>＃</w:t>
            </w:r>
            <w:r>
              <w:rPr>
                <w:rFonts w:hint="eastAsia"/>
                <w:szCs w:val="21"/>
              </w:rPr>
              <w:t>生产车间内）</w:t>
            </w:r>
            <w:r w:rsidRPr="00BF7666">
              <w:rPr>
                <w:szCs w:val="21"/>
              </w:rPr>
              <w:t>，</w:t>
            </w:r>
            <w:r w:rsidRPr="00BF7666">
              <w:rPr>
                <w:rFonts w:hint="eastAsia"/>
                <w:szCs w:val="21"/>
              </w:rPr>
              <w:t>本项</w:t>
            </w:r>
            <w:r w:rsidRPr="00BF7666">
              <w:rPr>
                <w:rFonts w:hint="eastAsia"/>
                <w:szCs w:val="21"/>
              </w:rPr>
              <w:lastRenderedPageBreak/>
              <w:t>目运营期现阶段</w:t>
            </w:r>
            <w:r>
              <w:rPr>
                <w:rFonts w:hint="eastAsia"/>
                <w:szCs w:val="21"/>
              </w:rPr>
              <w:t>为冷锻产品和模具加工建设项目</w:t>
            </w:r>
            <w:r w:rsidRPr="00BF7666">
              <w:rPr>
                <w:rFonts w:hint="eastAsia"/>
                <w:szCs w:val="21"/>
              </w:rPr>
              <w:t>。当前</w:t>
            </w:r>
            <w:r>
              <w:rPr>
                <w:rFonts w:hint="eastAsia"/>
                <w:szCs w:val="21"/>
              </w:rPr>
              <w:t>年</w:t>
            </w:r>
            <w:r w:rsidRPr="00BF7666">
              <w:rPr>
                <w:rFonts w:hint="eastAsia"/>
                <w:szCs w:val="21"/>
              </w:rPr>
              <w:t>产能为</w:t>
            </w:r>
            <w:r>
              <w:rPr>
                <w:rFonts w:hint="eastAsia"/>
                <w:szCs w:val="21"/>
              </w:rPr>
              <w:t>9</w:t>
            </w:r>
            <w:r>
              <w:rPr>
                <w:szCs w:val="21"/>
              </w:rPr>
              <w:t>20</w:t>
            </w:r>
            <w:r>
              <w:rPr>
                <w:rFonts w:hint="eastAsia"/>
                <w:szCs w:val="21"/>
              </w:rPr>
              <w:t>万件模具材料（约</w:t>
            </w:r>
            <w:r>
              <w:rPr>
                <w:rFonts w:hint="eastAsia"/>
                <w:szCs w:val="21"/>
              </w:rPr>
              <w:t>3</w:t>
            </w:r>
            <w:r>
              <w:rPr>
                <w:szCs w:val="21"/>
              </w:rPr>
              <w:t>000</w:t>
            </w:r>
            <w:r>
              <w:rPr>
                <w:rFonts w:hint="eastAsia"/>
                <w:szCs w:val="21"/>
              </w:rPr>
              <w:t>吨）</w:t>
            </w:r>
            <w:r w:rsidRPr="00BF7666">
              <w:rPr>
                <w:rFonts w:hint="eastAsia"/>
                <w:szCs w:val="21"/>
              </w:rPr>
              <w:t>。</w:t>
            </w:r>
          </w:p>
        </w:tc>
        <w:tc>
          <w:tcPr>
            <w:tcW w:w="487" w:type="pct"/>
            <w:vAlign w:val="center"/>
          </w:tcPr>
          <w:p w14:paraId="335823E6" w14:textId="77777777" w:rsidR="00FE1D18" w:rsidRPr="005A5675" w:rsidRDefault="00FE1D18" w:rsidP="007F4E3A">
            <w:pPr>
              <w:jc w:val="center"/>
              <w:rPr>
                <w:szCs w:val="21"/>
              </w:rPr>
            </w:pPr>
            <w:r w:rsidRPr="005A5675">
              <w:rPr>
                <w:szCs w:val="21"/>
              </w:rPr>
              <w:lastRenderedPageBreak/>
              <w:t>符合</w:t>
            </w:r>
          </w:p>
        </w:tc>
      </w:tr>
      <w:tr w:rsidR="00FE1D18" w:rsidRPr="005A5675" w14:paraId="00FC4A51" w14:textId="77777777" w:rsidTr="00E806F8">
        <w:trPr>
          <w:jc w:val="center"/>
        </w:trPr>
        <w:tc>
          <w:tcPr>
            <w:tcW w:w="2591" w:type="pct"/>
            <w:vAlign w:val="center"/>
          </w:tcPr>
          <w:p w14:paraId="7FD2E291" w14:textId="77777777" w:rsidR="00FE1D18" w:rsidRPr="005A5675" w:rsidRDefault="00FE1D18" w:rsidP="007F4E3A">
            <w:pPr>
              <w:jc w:val="center"/>
              <w:rPr>
                <w:szCs w:val="21"/>
              </w:rPr>
            </w:pPr>
            <w:r w:rsidRPr="005A5675">
              <w:rPr>
                <w:szCs w:val="21"/>
              </w:rPr>
              <w:t>二、</w:t>
            </w:r>
            <w:r>
              <w:rPr>
                <w:rFonts w:hint="eastAsia"/>
                <w:szCs w:val="21"/>
              </w:rPr>
              <w:t>在项目工程设计、建设和环境管理中，必须认真落实</w:t>
            </w:r>
            <w:r w:rsidRPr="005A5675">
              <w:rPr>
                <w:szCs w:val="21"/>
              </w:rPr>
              <w:t>《报告表》</w:t>
            </w:r>
            <w:r>
              <w:rPr>
                <w:rFonts w:hint="eastAsia"/>
                <w:szCs w:val="21"/>
              </w:rPr>
              <w:t>中提出的各项环保要求，严格执行环保“三同时”制度，确保各类污染物达标排放，并着重做好以下工作：</w:t>
            </w:r>
            <w:r>
              <w:rPr>
                <w:rFonts w:hint="eastAsia"/>
                <w:szCs w:val="21"/>
              </w:rPr>
              <w:t>1</w:t>
            </w:r>
            <w:r>
              <w:rPr>
                <w:rFonts w:hint="eastAsia"/>
                <w:szCs w:val="21"/>
              </w:rPr>
              <w:t>、采用先进的生产技术与设备，优化工程设计，合理布局，实施高效环境管理，提高资源合理配置和自动化水平，符合循环经济原则和清洁生产要求。</w:t>
            </w:r>
          </w:p>
        </w:tc>
        <w:tc>
          <w:tcPr>
            <w:tcW w:w="1922" w:type="pct"/>
            <w:vAlign w:val="center"/>
          </w:tcPr>
          <w:p w14:paraId="584ADA6C" w14:textId="77777777" w:rsidR="00FE1D18" w:rsidRPr="005A5675" w:rsidRDefault="00FE1D18" w:rsidP="007F4E3A">
            <w:pPr>
              <w:jc w:val="center"/>
              <w:rPr>
                <w:szCs w:val="21"/>
              </w:rPr>
            </w:pPr>
            <w:r w:rsidRPr="005A5675">
              <w:rPr>
                <w:szCs w:val="21"/>
              </w:rPr>
              <w:t>本项目已按《报告表》中各项环保要求进行建设，本项目采用先进的生产技术与设备，工程设计满足清洁生产需要，布局合理，制定专门的环境管理制度。</w:t>
            </w:r>
          </w:p>
        </w:tc>
        <w:tc>
          <w:tcPr>
            <w:tcW w:w="487" w:type="pct"/>
            <w:vAlign w:val="center"/>
          </w:tcPr>
          <w:p w14:paraId="4AAA43EA" w14:textId="77777777" w:rsidR="00FE1D18" w:rsidRPr="005A5675" w:rsidRDefault="00FE1D18" w:rsidP="007F4E3A">
            <w:pPr>
              <w:jc w:val="center"/>
              <w:rPr>
                <w:szCs w:val="21"/>
              </w:rPr>
            </w:pPr>
            <w:r w:rsidRPr="005A5675">
              <w:rPr>
                <w:szCs w:val="21"/>
              </w:rPr>
              <w:t>符合</w:t>
            </w:r>
          </w:p>
        </w:tc>
      </w:tr>
      <w:tr w:rsidR="00E806F8" w:rsidRPr="005A5675" w14:paraId="279C4BAB" w14:textId="77777777" w:rsidTr="00E806F8">
        <w:trPr>
          <w:jc w:val="center"/>
        </w:trPr>
        <w:tc>
          <w:tcPr>
            <w:tcW w:w="2591" w:type="pct"/>
            <w:vAlign w:val="center"/>
          </w:tcPr>
          <w:p w14:paraId="1BC83BA5" w14:textId="2632A956" w:rsidR="00E806F8" w:rsidRPr="005A5675" w:rsidRDefault="00E806F8" w:rsidP="00E806F8">
            <w:pPr>
              <w:jc w:val="center"/>
              <w:rPr>
                <w:szCs w:val="21"/>
              </w:rPr>
            </w:pPr>
            <w:r w:rsidRPr="005A5675">
              <w:rPr>
                <w:szCs w:val="21"/>
              </w:rPr>
              <w:t>2</w:t>
            </w:r>
            <w:r w:rsidRPr="005A5675">
              <w:rPr>
                <w:szCs w:val="21"/>
              </w:rPr>
              <w:t>、</w:t>
            </w:r>
            <w:r>
              <w:rPr>
                <w:rFonts w:hint="eastAsia"/>
                <w:szCs w:val="21"/>
              </w:rPr>
              <w:t>厂区排水实现清污分流。建设符合防腐防渗漏要求的磷化槽、皂化槽、清洗槽、污水处理设施等构筑物，预处理生产线废水、职工生活污水分布经厂区预处理达标接管标准后排入开发区污水处理厂集中处理。</w:t>
            </w:r>
          </w:p>
        </w:tc>
        <w:tc>
          <w:tcPr>
            <w:tcW w:w="1922" w:type="pct"/>
            <w:vAlign w:val="center"/>
          </w:tcPr>
          <w:p w14:paraId="6BA4DDFD" w14:textId="0097138D" w:rsidR="00E806F8" w:rsidRPr="005A5675" w:rsidRDefault="00E806F8" w:rsidP="00E806F8">
            <w:pPr>
              <w:jc w:val="center"/>
              <w:rPr>
                <w:szCs w:val="21"/>
              </w:rPr>
            </w:pPr>
            <w:r w:rsidRPr="00BF7666">
              <w:rPr>
                <w:rFonts w:hint="eastAsia"/>
                <w:szCs w:val="21"/>
              </w:rPr>
              <w:t>本项目运营期实现雨污分流，</w:t>
            </w:r>
            <w:r>
              <w:rPr>
                <w:rFonts w:hint="eastAsia"/>
                <w:szCs w:val="21"/>
              </w:rPr>
              <w:t>生产</w:t>
            </w:r>
            <w:r w:rsidRPr="00BF7666">
              <w:rPr>
                <w:rFonts w:hint="eastAsia"/>
                <w:szCs w:val="21"/>
              </w:rPr>
              <w:t>废水经过厂区污水处理装置后达标</w:t>
            </w:r>
            <w:r>
              <w:rPr>
                <w:rFonts w:hint="eastAsia"/>
                <w:szCs w:val="21"/>
              </w:rPr>
              <w:t>后，通过市政管网排入盐城市大丰经济开发区污水处理厂处理后尾水排入老斗龙港</w:t>
            </w:r>
            <w:r w:rsidRPr="00BF7666">
              <w:rPr>
                <w:rFonts w:hint="eastAsia"/>
                <w:szCs w:val="21"/>
              </w:rPr>
              <w:t>；员工生活废水经化粪池处理后达到接管标准后排入污水处理厂集中处理。</w:t>
            </w:r>
          </w:p>
        </w:tc>
        <w:tc>
          <w:tcPr>
            <w:tcW w:w="487" w:type="pct"/>
            <w:vAlign w:val="center"/>
          </w:tcPr>
          <w:p w14:paraId="2EE523D4" w14:textId="3ED5AA64" w:rsidR="00E806F8" w:rsidRPr="005A5675" w:rsidRDefault="00E806F8" w:rsidP="00E806F8">
            <w:pPr>
              <w:jc w:val="center"/>
              <w:rPr>
                <w:szCs w:val="21"/>
              </w:rPr>
            </w:pPr>
            <w:r w:rsidRPr="005A5675">
              <w:rPr>
                <w:szCs w:val="21"/>
              </w:rPr>
              <w:t>符合</w:t>
            </w:r>
          </w:p>
        </w:tc>
      </w:tr>
      <w:tr w:rsidR="00E806F8" w:rsidRPr="005A5675" w14:paraId="08EF1950" w14:textId="77777777" w:rsidTr="00E806F8">
        <w:trPr>
          <w:jc w:val="center"/>
        </w:trPr>
        <w:tc>
          <w:tcPr>
            <w:tcW w:w="2591" w:type="pct"/>
            <w:vAlign w:val="center"/>
          </w:tcPr>
          <w:p w14:paraId="320F95D2" w14:textId="36B6A812" w:rsidR="00E806F8" w:rsidRPr="005A5675" w:rsidRDefault="00E806F8" w:rsidP="00E806F8">
            <w:pPr>
              <w:jc w:val="center"/>
              <w:rPr>
                <w:szCs w:val="21"/>
              </w:rPr>
            </w:pPr>
            <w:r>
              <w:rPr>
                <w:kern w:val="0"/>
                <w:sz w:val="20"/>
                <w:szCs w:val="21"/>
              </w:rPr>
              <w:t>3</w:t>
            </w:r>
            <w:r>
              <w:rPr>
                <w:rFonts w:hint="eastAsia"/>
                <w:kern w:val="0"/>
                <w:sz w:val="20"/>
                <w:szCs w:val="21"/>
              </w:rPr>
              <w:t>、落实废气污染防治措施，严格控制无组织排放。喷砂、抛丸粉尘经布袋除尘装置收集处理，尾气通过</w:t>
            </w:r>
            <w:r>
              <w:rPr>
                <w:kern w:val="0"/>
                <w:sz w:val="20"/>
                <w:szCs w:val="21"/>
              </w:rPr>
              <w:t>15</w:t>
            </w:r>
            <w:r>
              <w:rPr>
                <w:rFonts w:hint="eastAsia"/>
                <w:kern w:val="0"/>
                <w:sz w:val="20"/>
                <w:szCs w:val="21"/>
              </w:rPr>
              <w:t>米高</w:t>
            </w:r>
            <w:r>
              <w:rPr>
                <w:kern w:val="0"/>
                <w:sz w:val="20"/>
                <w:szCs w:val="21"/>
              </w:rPr>
              <w:t>1</w:t>
            </w:r>
            <w:r>
              <w:rPr>
                <w:rFonts w:hint="eastAsia"/>
                <w:kern w:val="0"/>
                <w:sz w:val="20"/>
                <w:szCs w:val="21"/>
              </w:rPr>
              <w:t>＃排气筒达标排放。在项目</w:t>
            </w:r>
            <w:r>
              <w:rPr>
                <w:kern w:val="0"/>
                <w:sz w:val="20"/>
                <w:szCs w:val="21"/>
              </w:rPr>
              <w:t>4</w:t>
            </w:r>
            <w:r>
              <w:rPr>
                <w:rFonts w:hint="eastAsia"/>
                <w:kern w:val="0"/>
                <w:sz w:val="20"/>
                <w:szCs w:val="21"/>
              </w:rPr>
              <w:t>＃生产车间周围设置</w:t>
            </w:r>
            <w:r>
              <w:rPr>
                <w:kern w:val="0"/>
                <w:sz w:val="20"/>
                <w:szCs w:val="21"/>
              </w:rPr>
              <w:t>50</w:t>
            </w:r>
            <w:r>
              <w:rPr>
                <w:rFonts w:hint="eastAsia"/>
                <w:kern w:val="0"/>
                <w:sz w:val="20"/>
                <w:szCs w:val="21"/>
              </w:rPr>
              <w:t>米卫生防护距离，该范围内现无环境敏感目标，今后也不得建设。</w:t>
            </w:r>
          </w:p>
        </w:tc>
        <w:tc>
          <w:tcPr>
            <w:tcW w:w="1922" w:type="pct"/>
            <w:vAlign w:val="center"/>
          </w:tcPr>
          <w:p w14:paraId="1AF363B2" w14:textId="185A7D9A" w:rsidR="00E806F8" w:rsidRPr="005A5675" w:rsidRDefault="00E806F8" w:rsidP="00E806F8">
            <w:pPr>
              <w:jc w:val="center"/>
              <w:rPr>
                <w:szCs w:val="21"/>
              </w:rPr>
            </w:pPr>
            <w:r>
              <w:rPr>
                <w:rFonts w:hint="eastAsia"/>
                <w:kern w:val="0"/>
                <w:sz w:val="20"/>
                <w:szCs w:val="21"/>
              </w:rPr>
              <w:t>本项目已严格落实污染防治措施，控制无组织排放。喷砂、抛丸粉尘经两套布袋除尘装置处理后通过一个</w:t>
            </w:r>
            <w:r>
              <w:rPr>
                <w:kern w:val="0"/>
                <w:sz w:val="20"/>
                <w:szCs w:val="21"/>
              </w:rPr>
              <w:t>15m</w:t>
            </w:r>
            <w:r>
              <w:rPr>
                <w:rFonts w:hint="eastAsia"/>
                <w:kern w:val="0"/>
                <w:sz w:val="20"/>
                <w:szCs w:val="21"/>
              </w:rPr>
              <w:t>高的排气筒达标排放，在本项目的生产车间内周围设置</w:t>
            </w:r>
            <w:r>
              <w:rPr>
                <w:kern w:val="0"/>
                <w:sz w:val="20"/>
                <w:szCs w:val="21"/>
              </w:rPr>
              <w:t>50m</w:t>
            </w:r>
            <w:r>
              <w:rPr>
                <w:rFonts w:hint="eastAsia"/>
                <w:kern w:val="0"/>
                <w:sz w:val="20"/>
                <w:szCs w:val="21"/>
              </w:rPr>
              <w:t>卫生防护距离，并且该范围内无环境敏感目标，今后也不再建设</w:t>
            </w:r>
          </w:p>
        </w:tc>
        <w:tc>
          <w:tcPr>
            <w:tcW w:w="487" w:type="pct"/>
            <w:vAlign w:val="center"/>
          </w:tcPr>
          <w:p w14:paraId="0644654E" w14:textId="62914639" w:rsidR="00E806F8" w:rsidRPr="005A5675" w:rsidRDefault="00E806F8" w:rsidP="00E806F8">
            <w:pPr>
              <w:jc w:val="center"/>
              <w:rPr>
                <w:szCs w:val="21"/>
              </w:rPr>
            </w:pPr>
            <w:r>
              <w:rPr>
                <w:rFonts w:hint="eastAsia"/>
                <w:kern w:val="0"/>
                <w:szCs w:val="21"/>
              </w:rPr>
              <w:t>符合</w:t>
            </w:r>
          </w:p>
        </w:tc>
      </w:tr>
      <w:tr w:rsidR="00E806F8" w:rsidRPr="005A5675" w14:paraId="1AEC03BF" w14:textId="77777777" w:rsidTr="00E806F8">
        <w:trPr>
          <w:jc w:val="center"/>
        </w:trPr>
        <w:tc>
          <w:tcPr>
            <w:tcW w:w="2591" w:type="pct"/>
            <w:vAlign w:val="center"/>
          </w:tcPr>
          <w:p w14:paraId="2C9676A7" w14:textId="7A3FEB45" w:rsidR="00E806F8" w:rsidRPr="005A5675" w:rsidRDefault="00E806F8" w:rsidP="00E806F8">
            <w:pPr>
              <w:jc w:val="center"/>
              <w:rPr>
                <w:szCs w:val="21"/>
              </w:rPr>
            </w:pPr>
            <w:r>
              <w:rPr>
                <w:kern w:val="0"/>
                <w:sz w:val="20"/>
                <w:szCs w:val="21"/>
              </w:rPr>
              <w:t>4</w:t>
            </w:r>
            <w:r>
              <w:rPr>
                <w:rFonts w:hint="eastAsia"/>
                <w:kern w:val="0"/>
                <w:sz w:val="20"/>
                <w:szCs w:val="21"/>
              </w:rPr>
              <w:t>、选用低噪声、低振动设备，合理布局，并采用有效的隔声、吸声、减振等降噪措施，合理安排工作时间，确保厂界噪声达标不扰民</w:t>
            </w:r>
          </w:p>
        </w:tc>
        <w:tc>
          <w:tcPr>
            <w:tcW w:w="1922" w:type="pct"/>
            <w:vAlign w:val="center"/>
          </w:tcPr>
          <w:p w14:paraId="2352A808" w14:textId="0131ABDC" w:rsidR="00E806F8" w:rsidRPr="005A5675" w:rsidRDefault="00E806F8" w:rsidP="00E806F8">
            <w:pPr>
              <w:jc w:val="center"/>
              <w:rPr>
                <w:szCs w:val="21"/>
              </w:rPr>
            </w:pPr>
            <w:r>
              <w:rPr>
                <w:rFonts w:hint="eastAsia"/>
                <w:kern w:val="0"/>
                <w:sz w:val="20"/>
                <w:szCs w:val="21"/>
              </w:rPr>
              <w:t>本项目已选用低噪声、低振动设备，合理布局，并采用有效的隔声、吸声、减振等降噪措施，合理安排工作时间，确保厂界噪声达标不扰民</w:t>
            </w:r>
          </w:p>
        </w:tc>
        <w:tc>
          <w:tcPr>
            <w:tcW w:w="487" w:type="pct"/>
            <w:vAlign w:val="center"/>
          </w:tcPr>
          <w:p w14:paraId="3504F9B2" w14:textId="699AB8B6" w:rsidR="00E806F8" w:rsidRPr="005A5675" w:rsidRDefault="00E806F8" w:rsidP="00E806F8">
            <w:pPr>
              <w:jc w:val="center"/>
              <w:rPr>
                <w:szCs w:val="21"/>
              </w:rPr>
            </w:pPr>
            <w:r>
              <w:rPr>
                <w:rFonts w:hint="eastAsia"/>
                <w:kern w:val="0"/>
                <w:szCs w:val="21"/>
              </w:rPr>
              <w:t>符合</w:t>
            </w:r>
          </w:p>
        </w:tc>
      </w:tr>
      <w:tr w:rsidR="00E806F8" w:rsidRPr="005A5675" w14:paraId="2EECF47A" w14:textId="77777777" w:rsidTr="00E806F8">
        <w:trPr>
          <w:jc w:val="center"/>
        </w:trPr>
        <w:tc>
          <w:tcPr>
            <w:tcW w:w="2591" w:type="pct"/>
            <w:vAlign w:val="center"/>
          </w:tcPr>
          <w:p w14:paraId="6B58874F" w14:textId="6FAD1B3F" w:rsidR="00E806F8" w:rsidRPr="005A5675" w:rsidRDefault="00E806F8" w:rsidP="00E806F8">
            <w:pPr>
              <w:jc w:val="center"/>
              <w:rPr>
                <w:szCs w:val="21"/>
              </w:rPr>
            </w:pPr>
            <w:r>
              <w:rPr>
                <w:kern w:val="0"/>
                <w:sz w:val="20"/>
                <w:szCs w:val="21"/>
              </w:rPr>
              <w:t>5</w:t>
            </w:r>
            <w:r>
              <w:rPr>
                <w:rFonts w:hint="eastAsia"/>
                <w:kern w:val="0"/>
                <w:sz w:val="20"/>
                <w:szCs w:val="21"/>
              </w:rPr>
              <w:t>、按</w:t>
            </w:r>
            <w:r>
              <w:rPr>
                <w:kern w:val="0"/>
                <w:sz w:val="20"/>
                <w:szCs w:val="21"/>
              </w:rPr>
              <w:t>“</w:t>
            </w:r>
            <w:r>
              <w:rPr>
                <w:rFonts w:hint="eastAsia"/>
                <w:kern w:val="0"/>
                <w:sz w:val="20"/>
                <w:szCs w:val="21"/>
              </w:rPr>
              <w:t>半源化、减量化、无咨化</w:t>
            </w:r>
            <w:r>
              <w:rPr>
                <w:kern w:val="0"/>
                <w:sz w:val="20"/>
                <w:szCs w:val="21"/>
              </w:rPr>
              <w:t>”</w:t>
            </w:r>
            <w:r>
              <w:rPr>
                <w:rFonts w:hint="eastAsia"/>
                <w:kern w:val="0"/>
                <w:sz w:val="20"/>
                <w:szCs w:val="21"/>
              </w:rPr>
              <w:t>的处置原则，落实各类固体废物特别是危险废物的收集、贮存、处置和综合利用措施，危险废物必须委托有资质单位安全处置，厂内危险废物、一般固废暂存场所须符合《危险废物贮存污染控制标准》</w:t>
            </w:r>
            <w:r>
              <w:rPr>
                <w:kern w:val="0"/>
                <w:sz w:val="20"/>
                <w:szCs w:val="21"/>
              </w:rPr>
              <w:t>(GB18597-2001)</w:t>
            </w:r>
            <w:r>
              <w:rPr>
                <w:rFonts w:hint="eastAsia"/>
                <w:kern w:val="0"/>
                <w:sz w:val="20"/>
                <w:szCs w:val="21"/>
              </w:rPr>
              <w:t>及其修改单，《一般工业固体废物贮存和填埋污染控制标准》</w:t>
            </w:r>
            <w:r>
              <w:rPr>
                <w:kern w:val="0"/>
                <w:sz w:val="20"/>
                <w:szCs w:val="21"/>
              </w:rPr>
              <w:t>(GB18599-2020)</w:t>
            </w:r>
            <w:r>
              <w:rPr>
                <w:rFonts w:hint="eastAsia"/>
                <w:kern w:val="0"/>
                <w:sz w:val="20"/>
                <w:szCs w:val="21"/>
              </w:rPr>
              <w:t>等相关要求，防止造成二次污染。</w:t>
            </w:r>
          </w:p>
        </w:tc>
        <w:tc>
          <w:tcPr>
            <w:tcW w:w="1922" w:type="pct"/>
            <w:vAlign w:val="center"/>
          </w:tcPr>
          <w:p w14:paraId="3E4BC222" w14:textId="5EFB323A" w:rsidR="00E806F8" w:rsidRPr="005A5675" w:rsidRDefault="00E806F8" w:rsidP="00E806F8">
            <w:pPr>
              <w:jc w:val="center"/>
              <w:rPr>
                <w:szCs w:val="21"/>
              </w:rPr>
            </w:pPr>
            <w:r>
              <w:rPr>
                <w:rFonts w:hint="eastAsia"/>
                <w:kern w:val="0"/>
                <w:sz w:val="20"/>
                <w:szCs w:val="21"/>
              </w:rPr>
              <w:t>本项目严格按照按</w:t>
            </w:r>
            <w:r>
              <w:rPr>
                <w:kern w:val="0"/>
                <w:sz w:val="20"/>
                <w:szCs w:val="21"/>
              </w:rPr>
              <w:t>“</w:t>
            </w:r>
            <w:r>
              <w:rPr>
                <w:rFonts w:hint="eastAsia"/>
                <w:kern w:val="0"/>
                <w:sz w:val="20"/>
                <w:szCs w:val="21"/>
              </w:rPr>
              <w:t>半源化、减量化、无咨化</w:t>
            </w:r>
            <w:r>
              <w:rPr>
                <w:kern w:val="0"/>
                <w:sz w:val="20"/>
                <w:szCs w:val="21"/>
              </w:rPr>
              <w:t>”</w:t>
            </w:r>
            <w:r>
              <w:rPr>
                <w:rFonts w:hint="eastAsia"/>
                <w:kern w:val="0"/>
                <w:sz w:val="20"/>
                <w:szCs w:val="21"/>
              </w:rPr>
              <w:t>的处置原则，落实各类固体废物特别是危险废物的收集、贮存、处置和综合利用措施，危险固废委托盐城新宇辉丰科技有限公司安全处置，厂内危险废物、一般固废暂存场所须符合《危险废物贮存污染控制标准》</w:t>
            </w:r>
            <w:r>
              <w:rPr>
                <w:kern w:val="0"/>
                <w:sz w:val="20"/>
                <w:szCs w:val="21"/>
              </w:rPr>
              <w:t>(GB18597-2001)</w:t>
            </w:r>
            <w:r>
              <w:rPr>
                <w:rFonts w:hint="eastAsia"/>
                <w:kern w:val="0"/>
                <w:sz w:val="20"/>
                <w:szCs w:val="21"/>
              </w:rPr>
              <w:t>及其修改单，《一般工业固体废物贮存和</w:t>
            </w:r>
            <w:r>
              <w:rPr>
                <w:rFonts w:hint="eastAsia"/>
                <w:kern w:val="0"/>
                <w:sz w:val="20"/>
                <w:szCs w:val="21"/>
              </w:rPr>
              <w:lastRenderedPageBreak/>
              <w:t>填埋污染控制标准》</w:t>
            </w:r>
            <w:r>
              <w:rPr>
                <w:kern w:val="0"/>
                <w:sz w:val="20"/>
                <w:szCs w:val="21"/>
              </w:rPr>
              <w:t>(GB18599-2020)</w:t>
            </w:r>
            <w:r>
              <w:rPr>
                <w:rFonts w:hint="eastAsia"/>
                <w:kern w:val="0"/>
                <w:sz w:val="20"/>
                <w:szCs w:val="21"/>
              </w:rPr>
              <w:t>等相关要求，防止造成二次污染。</w:t>
            </w:r>
          </w:p>
        </w:tc>
        <w:tc>
          <w:tcPr>
            <w:tcW w:w="487" w:type="pct"/>
            <w:vAlign w:val="center"/>
          </w:tcPr>
          <w:p w14:paraId="7B63637F" w14:textId="65C2BC1A" w:rsidR="00E806F8" w:rsidRPr="005A5675" w:rsidRDefault="00E806F8" w:rsidP="00E806F8">
            <w:pPr>
              <w:jc w:val="center"/>
              <w:rPr>
                <w:szCs w:val="21"/>
              </w:rPr>
            </w:pPr>
            <w:r>
              <w:rPr>
                <w:rFonts w:hint="eastAsia"/>
                <w:kern w:val="0"/>
                <w:szCs w:val="21"/>
              </w:rPr>
              <w:lastRenderedPageBreak/>
              <w:t>符合</w:t>
            </w:r>
          </w:p>
        </w:tc>
      </w:tr>
      <w:tr w:rsidR="00E806F8" w:rsidRPr="005A5675" w14:paraId="4E6B69A0" w14:textId="77777777" w:rsidTr="00E806F8">
        <w:trPr>
          <w:jc w:val="center"/>
        </w:trPr>
        <w:tc>
          <w:tcPr>
            <w:tcW w:w="2591" w:type="pct"/>
            <w:vAlign w:val="center"/>
          </w:tcPr>
          <w:p w14:paraId="536BB12E" w14:textId="7AB713E6" w:rsidR="00E806F8" w:rsidRPr="005A5675" w:rsidRDefault="00E806F8" w:rsidP="00E806F8">
            <w:pPr>
              <w:jc w:val="center"/>
              <w:rPr>
                <w:szCs w:val="21"/>
              </w:rPr>
            </w:pPr>
            <w:r>
              <w:rPr>
                <w:kern w:val="0"/>
                <w:sz w:val="20"/>
                <w:szCs w:val="21"/>
              </w:rPr>
              <w:t>6</w:t>
            </w:r>
            <w:r>
              <w:rPr>
                <w:rFonts w:hint="eastAsia"/>
                <w:kern w:val="0"/>
                <w:sz w:val="20"/>
                <w:szCs w:val="21"/>
              </w:rPr>
              <w:t>、按有关设计规范、间距要求合理布局厂区建构筑物，满足防火、防爆等要求，保障安全生产。加强环境风险管理，落实风险防范和事故应急措施要求，建立区城应急联动机制；加强污染治理设施运行管理和监拉，采取切实可行的工程控制和管理措施，防止发生污染事故。</w:t>
            </w:r>
          </w:p>
        </w:tc>
        <w:tc>
          <w:tcPr>
            <w:tcW w:w="1922" w:type="pct"/>
            <w:vAlign w:val="center"/>
          </w:tcPr>
          <w:p w14:paraId="657908C7" w14:textId="5C835251" w:rsidR="00E806F8" w:rsidRPr="005A5675" w:rsidRDefault="00E806F8" w:rsidP="00E806F8">
            <w:pPr>
              <w:jc w:val="center"/>
              <w:rPr>
                <w:szCs w:val="21"/>
              </w:rPr>
            </w:pPr>
            <w:r>
              <w:rPr>
                <w:rFonts w:hint="eastAsia"/>
                <w:kern w:val="0"/>
                <w:sz w:val="20"/>
                <w:szCs w:val="21"/>
              </w:rPr>
              <w:t>企业已完成突发环境事件应急预案的编制工作，</w:t>
            </w:r>
            <w:r w:rsidRPr="00B00BBA">
              <w:rPr>
                <w:rFonts w:hint="eastAsia"/>
                <w:kern w:val="0"/>
                <w:sz w:val="20"/>
                <w:szCs w:val="21"/>
                <w:highlight w:val="yellow"/>
              </w:rPr>
              <w:t>目前正在备案中。</w:t>
            </w:r>
          </w:p>
        </w:tc>
        <w:tc>
          <w:tcPr>
            <w:tcW w:w="487" w:type="pct"/>
            <w:vAlign w:val="center"/>
          </w:tcPr>
          <w:p w14:paraId="6F5296AD" w14:textId="34F9DFB1" w:rsidR="00E806F8" w:rsidRPr="005A5675" w:rsidRDefault="00E806F8" w:rsidP="00E806F8">
            <w:pPr>
              <w:jc w:val="center"/>
              <w:rPr>
                <w:szCs w:val="21"/>
              </w:rPr>
            </w:pPr>
            <w:r>
              <w:rPr>
                <w:rFonts w:hint="eastAsia"/>
                <w:kern w:val="0"/>
                <w:szCs w:val="21"/>
              </w:rPr>
              <w:t>符合</w:t>
            </w:r>
          </w:p>
        </w:tc>
      </w:tr>
      <w:tr w:rsidR="00E806F8" w:rsidRPr="005A5675" w14:paraId="0048F34E" w14:textId="77777777" w:rsidTr="00E806F8">
        <w:trPr>
          <w:jc w:val="center"/>
        </w:trPr>
        <w:tc>
          <w:tcPr>
            <w:tcW w:w="2591" w:type="pct"/>
            <w:vAlign w:val="center"/>
          </w:tcPr>
          <w:p w14:paraId="09C005DB" w14:textId="71076336" w:rsidR="00E806F8" w:rsidRPr="005A5675" w:rsidRDefault="00E806F8" w:rsidP="00E806F8">
            <w:pPr>
              <w:jc w:val="center"/>
              <w:rPr>
                <w:szCs w:val="21"/>
              </w:rPr>
            </w:pPr>
            <w:r>
              <w:rPr>
                <w:kern w:val="0"/>
                <w:sz w:val="20"/>
                <w:szCs w:val="21"/>
              </w:rPr>
              <w:t>7</w:t>
            </w:r>
            <w:r>
              <w:rPr>
                <w:rFonts w:hint="eastAsia"/>
                <w:kern w:val="0"/>
                <w:sz w:val="20"/>
                <w:szCs w:val="21"/>
              </w:rPr>
              <w:t>、加强厂区绿化，建设绿化隔离带，以减轻废气及噪声对周围环境的影响。</w:t>
            </w:r>
          </w:p>
        </w:tc>
        <w:tc>
          <w:tcPr>
            <w:tcW w:w="1922" w:type="pct"/>
            <w:vAlign w:val="center"/>
          </w:tcPr>
          <w:p w14:paraId="26AD5729" w14:textId="43760D9F" w:rsidR="00E806F8" w:rsidRPr="005A5675" w:rsidRDefault="00E806F8" w:rsidP="00E806F8">
            <w:pPr>
              <w:jc w:val="center"/>
              <w:rPr>
                <w:szCs w:val="21"/>
              </w:rPr>
            </w:pPr>
            <w:r>
              <w:rPr>
                <w:rFonts w:ascii="宋体" w:hAnsi="宋体" w:hint="eastAsia"/>
                <w:kern w:val="0"/>
                <w:sz w:val="20"/>
              </w:rPr>
              <w:t>本项目厂界已建设绿化隔离带，可有效减轻废气及噪声对周围环境的影响。</w:t>
            </w:r>
          </w:p>
        </w:tc>
        <w:tc>
          <w:tcPr>
            <w:tcW w:w="487" w:type="pct"/>
            <w:vAlign w:val="center"/>
          </w:tcPr>
          <w:p w14:paraId="62F58700" w14:textId="22F5621B" w:rsidR="00E806F8" w:rsidRPr="005A5675" w:rsidRDefault="00E806F8" w:rsidP="00E806F8">
            <w:pPr>
              <w:jc w:val="center"/>
              <w:rPr>
                <w:szCs w:val="21"/>
              </w:rPr>
            </w:pPr>
            <w:r>
              <w:rPr>
                <w:rFonts w:hint="eastAsia"/>
                <w:kern w:val="0"/>
                <w:szCs w:val="21"/>
              </w:rPr>
              <w:t>符合</w:t>
            </w:r>
          </w:p>
        </w:tc>
      </w:tr>
      <w:tr w:rsidR="00E806F8" w:rsidRPr="005A5675" w14:paraId="5B1B3CC4" w14:textId="77777777" w:rsidTr="00E806F8">
        <w:trPr>
          <w:jc w:val="center"/>
        </w:trPr>
        <w:tc>
          <w:tcPr>
            <w:tcW w:w="2591" w:type="pct"/>
            <w:vAlign w:val="center"/>
          </w:tcPr>
          <w:p w14:paraId="69BBC4E3" w14:textId="3AC17B61" w:rsidR="00E806F8" w:rsidRPr="005A5675" w:rsidRDefault="00E806F8" w:rsidP="00E806F8">
            <w:pPr>
              <w:jc w:val="center"/>
              <w:rPr>
                <w:szCs w:val="21"/>
              </w:rPr>
            </w:pPr>
            <w:r>
              <w:rPr>
                <w:kern w:val="0"/>
                <w:sz w:val="20"/>
                <w:szCs w:val="21"/>
              </w:rPr>
              <w:t>8</w:t>
            </w:r>
            <w:r>
              <w:rPr>
                <w:rFonts w:hint="eastAsia"/>
                <w:kern w:val="0"/>
                <w:sz w:val="20"/>
                <w:szCs w:val="21"/>
              </w:rPr>
              <w:t>、落实施工期污染防治指施，减轻工程施工对周围环境的不利影响。</w:t>
            </w:r>
          </w:p>
        </w:tc>
        <w:tc>
          <w:tcPr>
            <w:tcW w:w="1922" w:type="pct"/>
            <w:vAlign w:val="center"/>
          </w:tcPr>
          <w:p w14:paraId="637D32E6" w14:textId="2BA6FC5A" w:rsidR="00E806F8" w:rsidRPr="005A5675" w:rsidRDefault="00E806F8" w:rsidP="00E806F8">
            <w:pPr>
              <w:jc w:val="center"/>
              <w:rPr>
                <w:szCs w:val="21"/>
              </w:rPr>
            </w:pPr>
            <w:r>
              <w:rPr>
                <w:rFonts w:hint="eastAsia"/>
                <w:kern w:val="0"/>
                <w:sz w:val="20"/>
                <w:szCs w:val="21"/>
              </w:rPr>
              <w:t>本项目施工期间严格执行污染防治措施，减轻工程施工期间对周围环境的不利影响</w:t>
            </w:r>
          </w:p>
        </w:tc>
        <w:tc>
          <w:tcPr>
            <w:tcW w:w="487" w:type="pct"/>
            <w:vAlign w:val="center"/>
          </w:tcPr>
          <w:p w14:paraId="55167F37" w14:textId="402BC071" w:rsidR="00E806F8" w:rsidRPr="005A5675" w:rsidRDefault="00E806F8" w:rsidP="00E806F8">
            <w:pPr>
              <w:jc w:val="center"/>
              <w:rPr>
                <w:szCs w:val="21"/>
              </w:rPr>
            </w:pPr>
            <w:r>
              <w:rPr>
                <w:rFonts w:hint="eastAsia"/>
                <w:kern w:val="0"/>
                <w:szCs w:val="21"/>
              </w:rPr>
              <w:t>符合</w:t>
            </w:r>
          </w:p>
        </w:tc>
      </w:tr>
      <w:tr w:rsidR="00E806F8" w:rsidRPr="005A5675" w14:paraId="7515B1A1" w14:textId="77777777" w:rsidTr="00E806F8">
        <w:trPr>
          <w:jc w:val="center"/>
        </w:trPr>
        <w:tc>
          <w:tcPr>
            <w:tcW w:w="2591" w:type="pct"/>
            <w:vAlign w:val="center"/>
          </w:tcPr>
          <w:p w14:paraId="520E96A7" w14:textId="5224D95B" w:rsidR="00E806F8" w:rsidRDefault="00E806F8" w:rsidP="00E806F8">
            <w:pPr>
              <w:jc w:val="center"/>
              <w:rPr>
                <w:szCs w:val="21"/>
              </w:rPr>
            </w:pPr>
            <w:r>
              <w:rPr>
                <w:rFonts w:hint="eastAsia"/>
                <w:kern w:val="0"/>
                <w:sz w:val="20"/>
                <w:szCs w:val="21"/>
              </w:rPr>
              <w:t>三、新团河备用水源保护区的国家级生态保护红线核销调整到位前，项目不得实施。</w:t>
            </w:r>
          </w:p>
        </w:tc>
        <w:tc>
          <w:tcPr>
            <w:tcW w:w="1922" w:type="pct"/>
            <w:vAlign w:val="center"/>
          </w:tcPr>
          <w:p w14:paraId="6AB34C5A" w14:textId="77777777" w:rsidR="00E806F8" w:rsidRDefault="00E806F8" w:rsidP="00E806F8">
            <w:pPr>
              <w:jc w:val="center"/>
              <w:rPr>
                <w:b/>
                <w:bCs/>
                <w:kern w:val="0"/>
                <w:sz w:val="20"/>
                <w:szCs w:val="21"/>
              </w:rPr>
            </w:pPr>
            <w:r>
              <w:rPr>
                <w:rFonts w:hint="eastAsia"/>
                <w:b/>
                <w:bCs/>
                <w:kern w:val="0"/>
                <w:sz w:val="20"/>
                <w:szCs w:val="21"/>
              </w:rPr>
              <w:t>根据</w:t>
            </w:r>
            <w:r>
              <w:rPr>
                <w:b/>
                <w:bCs/>
                <w:kern w:val="0"/>
                <w:sz w:val="20"/>
                <w:szCs w:val="21"/>
              </w:rPr>
              <w:t>2018</w:t>
            </w:r>
            <w:r>
              <w:rPr>
                <w:rFonts w:hint="eastAsia"/>
                <w:b/>
                <w:bCs/>
                <w:kern w:val="0"/>
                <w:sz w:val="20"/>
                <w:szCs w:val="21"/>
              </w:rPr>
              <w:t>年</w:t>
            </w:r>
            <w:r>
              <w:rPr>
                <w:b/>
                <w:bCs/>
                <w:kern w:val="0"/>
                <w:sz w:val="20"/>
                <w:szCs w:val="21"/>
              </w:rPr>
              <w:t>11</w:t>
            </w:r>
            <w:r>
              <w:rPr>
                <w:rFonts w:hint="eastAsia"/>
                <w:b/>
                <w:bCs/>
                <w:kern w:val="0"/>
                <w:sz w:val="20"/>
                <w:szCs w:val="21"/>
              </w:rPr>
              <w:t>月</w:t>
            </w:r>
            <w:r>
              <w:rPr>
                <w:b/>
                <w:bCs/>
                <w:kern w:val="0"/>
                <w:sz w:val="20"/>
                <w:szCs w:val="21"/>
              </w:rPr>
              <w:t>30</w:t>
            </w:r>
            <w:r>
              <w:rPr>
                <w:rFonts w:hint="eastAsia"/>
                <w:b/>
                <w:bCs/>
                <w:kern w:val="0"/>
                <w:sz w:val="20"/>
                <w:szCs w:val="21"/>
              </w:rPr>
              <w:t>日发布的《省水利厅关于核准金坛市长荡湖涑渎等水源地和核销盱眙县古桑等水源地的通知》（苏水资〔</w:t>
            </w:r>
            <w:r>
              <w:rPr>
                <w:b/>
                <w:bCs/>
                <w:kern w:val="0"/>
                <w:sz w:val="20"/>
                <w:szCs w:val="21"/>
              </w:rPr>
              <w:t>2018</w:t>
            </w:r>
            <w:r>
              <w:rPr>
                <w:rFonts w:hint="eastAsia"/>
                <w:b/>
                <w:bCs/>
                <w:kern w:val="0"/>
                <w:sz w:val="20"/>
                <w:szCs w:val="21"/>
              </w:rPr>
              <w:t>〕</w:t>
            </w:r>
            <w:r>
              <w:rPr>
                <w:b/>
                <w:bCs/>
                <w:kern w:val="0"/>
                <w:sz w:val="20"/>
                <w:szCs w:val="21"/>
              </w:rPr>
              <w:t>59</w:t>
            </w:r>
            <w:r>
              <w:rPr>
                <w:rFonts w:hint="eastAsia"/>
                <w:b/>
                <w:bCs/>
                <w:kern w:val="0"/>
                <w:sz w:val="20"/>
                <w:szCs w:val="21"/>
              </w:rPr>
              <w:t>号），新团河备用水源地已经核销，但《江苏省国家级生态保护红线规划》和《江苏省生态空间管控区域规划》未将新团河备用水源保护区国家级生态保护红线调出名录范围。</w:t>
            </w:r>
          </w:p>
          <w:p w14:paraId="7B84FFCB" w14:textId="77777777" w:rsidR="00E806F8" w:rsidRDefault="00E806F8" w:rsidP="00E806F8">
            <w:pPr>
              <w:jc w:val="center"/>
              <w:rPr>
                <w:b/>
                <w:bCs/>
                <w:kern w:val="0"/>
                <w:sz w:val="20"/>
                <w:szCs w:val="21"/>
              </w:rPr>
            </w:pPr>
            <w:r>
              <w:rPr>
                <w:rFonts w:hint="eastAsia"/>
                <w:b/>
                <w:bCs/>
                <w:kern w:val="0"/>
                <w:sz w:val="20"/>
                <w:szCs w:val="21"/>
              </w:rPr>
              <w:t>根据江苏省生态环境厅部长信箱答复（办件编</w:t>
            </w:r>
            <w:r>
              <w:rPr>
                <w:b/>
                <w:bCs/>
                <w:kern w:val="0"/>
                <w:sz w:val="20"/>
                <w:szCs w:val="21"/>
              </w:rPr>
              <w:t>HBT0220190800695)</w:t>
            </w:r>
            <w:r>
              <w:rPr>
                <w:rFonts w:hint="eastAsia"/>
                <w:b/>
                <w:bCs/>
                <w:kern w:val="0"/>
                <w:sz w:val="20"/>
                <w:szCs w:val="21"/>
              </w:rPr>
              <w:t>：依据《建设项目环境保护管理条例》和《建设项目竣工环境保护验收暂行办法》规定，竣工环保验收是对环评批复要求落实情况的验收。在你公司其他事项已依法开展项目环评工作的前提下，如果已</w:t>
            </w:r>
          </w:p>
          <w:p w14:paraId="38560C8D" w14:textId="77777777" w:rsidR="00E806F8" w:rsidRDefault="00E806F8" w:rsidP="00E806F8">
            <w:pPr>
              <w:jc w:val="center"/>
              <w:rPr>
                <w:b/>
                <w:bCs/>
                <w:kern w:val="0"/>
                <w:sz w:val="20"/>
                <w:szCs w:val="21"/>
              </w:rPr>
            </w:pPr>
            <w:r>
              <w:rPr>
                <w:rFonts w:hint="eastAsia"/>
                <w:b/>
                <w:bCs/>
                <w:kern w:val="0"/>
                <w:sz w:val="20"/>
                <w:szCs w:val="21"/>
              </w:rPr>
              <w:t>建项目完全落实了环评批复的要求，可以自主开展并完成自主验收。备用水源地取消后生态红线还没同步调整的问题，可以列入自主验收报告中的“其他需要说明的事项”中予以载明，并抄送相关主管部门知悉，“其他需要说明的</w:t>
            </w:r>
          </w:p>
          <w:p w14:paraId="14B65F69" w14:textId="582C5629" w:rsidR="00E806F8" w:rsidRPr="005A5675" w:rsidRDefault="00E806F8" w:rsidP="00E806F8">
            <w:pPr>
              <w:jc w:val="center"/>
              <w:rPr>
                <w:szCs w:val="21"/>
              </w:rPr>
            </w:pPr>
            <w:r>
              <w:rPr>
                <w:rFonts w:hint="eastAsia"/>
                <w:b/>
                <w:bCs/>
                <w:kern w:val="0"/>
                <w:sz w:val="20"/>
                <w:szCs w:val="21"/>
              </w:rPr>
              <w:lastRenderedPageBreak/>
              <w:t>事项”不影响验收结论。（详见其他事项说明及附件）</w:t>
            </w:r>
          </w:p>
        </w:tc>
        <w:tc>
          <w:tcPr>
            <w:tcW w:w="487" w:type="pct"/>
            <w:vAlign w:val="center"/>
          </w:tcPr>
          <w:p w14:paraId="3376F159" w14:textId="37F25409" w:rsidR="00E806F8" w:rsidRPr="005A5675" w:rsidRDefault="00E806F8" w:rsidP="00E806F8">
            <w:pPr>
              <w:jc w:val="center"/>
              <w:rPr>
                <w:szCs w:val="21"/>
              </w:rPr>
            </w:pPr>
            <w:r>
              <w:rPr>
                <w:rFonts w:hint="eastAsia"/>
                <w:kern w:val="0"/>
                <w:szCs w:val="21"/>
              </w:rPr>
              <w:lastRenderedPageBreak/>
              <w:t>基本符合</w:t>
            </w:r>
          </w:p>
        </w:tc>
      </w:tr>
      <w:tr w:rsidR="00E806F8" w:rsidRPr="005A5675" w14:paraId="54EEE4F1" w14:textId="77777777" w:rsidTr="00E806F8">
        <w:trPr>
          <w:jc w:val="center"/>
        </w:trPr>
        <w:tc>
          <w:tcPr>
            <w:tcW w:w="2591" w:type="pct"/>
            <w:vAlign w:val="center"/>
          </w:tcPr>
          <w:p w14:paraId="5C4C6692" w14:textId="668EC1BF" w:rsidR="00E806F8" w:rsidRDefault="00E806F8" w:rsidP="00E806F8">
            <w:pPr>
              <w:jc w:val="center"/>
              <w:rPr>
                <w:szCs w:val="21"/>
              </w:rPr>
            </w:pPr>
            <w:r>
              <w:rPr>
                <w:rFonts w:hint="eastAsia"/>
                <w:kern w:val="0"/>
                <w:sz w:val="20"/>
                <w:szCs w:val="21"/>
              </w:rPr>
              <w:t>四，严格执行《报告表》中所列的各项环境质量标准和污染排放标准，落实环境管理要求和环境监测计划。项目实施后新增的污染物排放总量指标按照盐城市大丰区生态环境局核定的总量平衡方案执行。</w:t>
            </w:r>
          </w:p>
        </w:tc>
        <w:tc>
          <w:tcPr>
            <w:tcW w:w="1922" w:type="pct"/>
            <w:vAlign w:val="center"/>
          </w:tcPr>
          <w:p w14:paraId="7A07DD41" w14:textId="0DABAC7C" w:rsidR="00E806F8" w:rsidRPr="005A5675" w:rsidRDefault="00E806F8" w:rsidP="00E806F8">
            <w:pPr>
              <w:jc w:val="center"/>
              <w:rPr>
                <w:szCs w:val="21"/>
              </w:rPr>
            </w:pPr>
            <w:r>
              <w:rPr>
                <w:rFonts w:ascii="宋体" w:hAnsi="宋体" w:hint="eastAsia"/>
                <w:kern w:val="0"/>
                <w:sz w:val="20"/>
              </w:rPr>
              <w:t>本项目运营期根据监测报告核算，本项目实际生产时颗粒物排放总量为</w:t>
            </w:r>
            <w:r>
              <w:rPr>
                <w:kern w:val="0"/>
                <w:sz w:val="20"/>
              </w:rPr>
              <w:t>0.22t/a</w:t>
            </w:r>
            <w:r>
              <w:rPr>
                <w:rFonts w:hint="eastAsia"/>
                <w:kern w:val="0"/>
                <w:sz w:val="20"/>
              </w:rPr>
              <w:t>，</w:t>
            </w:r>
            <w:r>
              <w:rPr>
                <w:rFonts w:ascii="宋体" w:hAnsi="宋体" w:hint="eastAsia"/>
                <w:kern w:val="0"/>
                <w:sz w:val="20"/>
              </w:rPr>
              <w:t>颗粒物化物可满足环评批复要求。</w:t>
            </w:r>
          </w:p>
        </w:tc>
        <w:tc>
          <w:tcPr>
            <w:tcW w:w="487" w:type="pct"/>
            <w:vAlign w:val="center"/>
          </w:tcPr>
          <w:p w14:paraId="1AC00E3C" w14:textId="0E04BA56" w:rsidR="00E806F8" w:rsidRPr="005A5675" w:rsidRDefault="00E806F8" w:rsidP="00E806F8">
            <w:pPr>
              <w:jc w:val="center"/>
              <w:rPr>
                <w:szCs w:val="21"/>
              </w:rPr>
            </w:pPr>
            <w:r>
              <w:rPr>
                <w:rFonts w:hint="eastAsia"/>
                <w:kern w:val="0"/>
                <w:szCs w:val="21"/>
              </w:rPr>
              <w:t>符合</w:t>
            </w:r>
          </w:p>
        </w:tc>
      </w:tr>
      <w:tr w:rsidR="00E806F8" w:rsidRPr="005A5675" w14:paraId="15CFB1BD" w14:textId="77777777" w:rsidTr="00E806F8">
        <w:trPr>
          <w:jc w:val="center"/>
        </w:trPr>
        <w:tc>
          <w:tcPr>
            <w:tcW w:w="2591" w:type="pct"/>
            <w:vAlign w:val="center"/>
          </w:tcPr>
          <w:p w14:paraId="3EF71899" w14:textId="77777777" w:rsidR="00E806F8" w:rsidRPr="005A5675" w:rsidRDefault="00E806F8" w:rsidP="00E806F8">
            <w:pPr>
              <w:jc w:val="center"/>
              <w:rPr>
                <w:szCs w:val="21"/>
              </w:rPr>
            </w:pPr>
            <w:r>
              <w:rPr>
                <w:rFonts w:hint="eastAsia"/>
                <w:szCs w:val="21"/>
              </w:rPr>
              <w:t>五</w:t>
            </w:r>
            <w:r w:rsidRPr="005A5675">
              <w:rPr>
                <w:szCs w:val="21"/>
              </w:rPr>
              <w:t>、</w:t>
            </w:r>
            <w:r>
              <w:rPr>
                <w:rFonts w:hint="eastAsia"/>
                <w:szCs w:val="21"/>
              </w:rPr>
              <w:t>严格落实生态环境保护主体责任，项目配套建设的环境保护设施必须与主体工程同时设计、同时施工、同时投产使用。对环境治理设施开展安全风险辨识管控，论证情况报送应急管理部门。项目竣工后需按规定开展环境保护验收。</w:t>
            </w:r>
          </w:p>
        </w:tc>
        <w:tc>
          <w:tcPr>
            <w:tcW w:w="1922" w:type="pct"/>
            <w:vAlign w:val="center"/>
          </w:tcPr>
          <w:p w14:paraId="287786EA" w14:textId="77777777" w:rsidR="00E806F8" w:rsidRPr="005A5675" w:rsidRDefault="00E806F8" w:rsidP="00E806F8">
            <w:pPr>
              <w:jc w:val="center"/>
              <w:rPr>
                <w:szCs w:val="21"/>
              </w:rPr>
            </w:pPr>
            <w:r w:rsidRPr="005A5675">
              <w:rPr>
                <w:szCs w:val="21"/>
              </w:rPr>
              <w:t>本项目配套建设的环境保护设施与主体工程同时设计、同时施工、同时投产使用。污染防治措施安全论证已在应急管理部门进行备案，当前阶段正在开展环境保护验收工作。</w:t>
            </w:r>
          </w:p>
        </w:tc>
        <w:tc>
          <w:tcPr>
            <w:tcW w:w="487" w:type="pct"/>
            <w:vAlign w:val="center"/>
          </w:tcPr>
          <w:p w14:paraId="0C7F96FA" w14:textId="77777777" w:rsidR="00E806F8" w:rsidRPr="005A5675" w:rsidRDefault="00E806F8" w:rsidP="00E806F8">
            <w:pPr>
              <w:jc w:val="center"/>
              <w:rPr>
                <w:szCs w:val="21"/>
              </w:rPr>
            </w:pPr>
            <w:r w:rsidRPr="005A5675">
              <w:rPr>
                <w:szCs w:val="21"/>
              </w:rPr>
              <w:t>符合</w:t>
            </w:r>
          </w:p>
        </w:tc>
      </w:tr>
      <w:tr w:rsidR="00E806F8" w:rsidRPr="005A5675" w14:paraId="0E3D493E" w14:textId="77777777" w:rsidTr="00E806F8">
        <w:trPr>
          <w:jc w:val="center"/>
        </w:trPr>
        <w:tc>
          <w:tcPr>
            <w:tcW w:w="2591" w:type="pct"/>
            <w:vAlign w:val="center"/>
          </w:tcPr>
          <w:p w14:paraId="5BE26CFC" w14:textId="77777777" w:rsidR="00E806F8" w:rsidRPr="005A5675" w:rsidRDefault="00E806F8" w:rsidP="00E806F8">
            <w:pPr>
              <w:jc w:val="center"/>
              <w:rPr>
                <w:szCs w:val="21"/>
              </w:rPr>
            </w:pPr>
            <w:r>
              <w:rPr>
                <w:rFonts w:hint="eastAsia"/>
                <w:szCs w:val="21"/>
              </w:rPr>
              <w:t>六</w:t>
            </w:r>
            <w:r w:rsidRPr="005A5675">
              <w:rPr>
                <w:szCs w:val="21"/>
              </w:rPr>
              <w:t>、项目的性质、规模、地点、采用的生产工艺或者防治污染、防止生态破坏的措施发生重大变动的，应当重新报批项目的环境影响评价文件。自批准之日起，如超过</w:t>
            </w:r>
            <w:r w:rsidRPr="005A5675">
              <w:rPr>
                <w:szCs w:val="21"/>
              </w:rPr>
              <w:t>5</w:t>
            </w:r>
            <w:r w:rsidRPr="005A5675">
              <w:rPr>
                <w:szCs w:val="21"/>
              </w:rPr>
              <w:t>年建设项目方开工建设的，其环境影响评价文件须依法报我局重新审核。</w:t>
            </w:r>
          </w:p>
        </w:tc>
        <w:tc>
          <w:tcPr>
            <w:tcW w:w="1922" w:type="pct"/>
            <w:vAlign w:val="center"/>
          </w:tcPr>
          <w:p w14:paraId="187BEAC6" w14:textId="77777777" w:rsidR="00E806F8" w:rsidRPr="005A5675" w:rsidRDefault="00E806F8" w:rsidP="00E806F8">
            <w:pPr>
              <w:jc w:val="center"/>
              <w:rPr>
                <w:szCs w:val="21"/>
              </w:rPr>
            </w:pPr>
            <w:r w:rsidRPr="005A5675">
              <w:rPr>
                <w:szCs w:val="21"/>
              </w:rPr>
              <w:t>本项目性质、规模、地点、采用的生产工艺或者防治污染、防止生态破坏的措施未发生重大变动，无需进行重新报批项目的环境影响评价文件。本项目开工建设不超过</w:t>
            </w:r>
            <w:r w:rsidRPr="005A5675">
              <w:rPr>
                <w:szCs w:val="21"/>
              </w:rPr>
              <w:t>5</w:t>
            </w:r>
            <w:r w:rsidRPr="005A5675">
              <w:rPr>
                <w:szCs w:val="21"/>
              </w:rPr>
              <w:t>年，无需重新审核。</w:t>
            </w:r>
          </w:p>
        </w:tc>
        <w:tc>
          <w:tcPr>
            <w:tcW w:w="487" w:type="pct"/>
            <w:vAlign w:val="center"/>
          </w:tcPr>
          <w:p w14:paraId="64EA5EA2" w14:textId="77777777" w:rsidR="00E806F8" w:rsidRPr="005A5675" w:rsidRDefault="00E806F8" w:rsidP="00E806F8">
            <w:pPr>
              <w:jc w:val="center"/>
              <w:rPr>
                <w:szCs w:val="21"/>
              </w:rPr>
            </w:pPr>
            <w:r w:rsidRPr="005A5675">
              <w:rPr>
                <w:szCs w:val="21"/>
              </w:rPr>
              <w:t>符合</w:t>
            </w:r>
          </w:p>
        </w:tc>
      </w:tr>
    </w:tbl>
    <w:p w14:paraId="407ACC20" w14:textId="77777777" w:rsidR="00FA5670" w:rsidRDefault="00FA5670">
      <w:pPr>
        <w:spacing w:line="360" w:lineRule="auto"/>
        <w:jc w:val="center"/>
        <w:rPr>
          <w:rFonts w:ascii="Times New Roman" w:eastAsia="宋体" w:hAnsi="Times New Roman" w:cs="Times New Roman"/>
          <w:b/>
          <w:bCs/>
          <w:sz w:val="24"/>
        </w:rPr>
      </w:pPr>
    </w:p>
    <w:p w14:paraId="5BB88E5A" w14:textId="77777777" w:rsidR="00FA5670" w:rsidRDefault="00FA5670">
      <w:pPr>
        <w:spacing w:line="360" w:lineRule="auto"/>
        <w:jc w:val="center"/>
        <w:rPr>
          <w:rFonts w:ascii="Times New Roman" w:eastAsia="宋体" w:hAnsi="Times New Roman" w:cs="Times New Roman"/>
          <w:b/>
          <w:bCs/>
          <w:sz w:val="24"/>
        </w:rPr>
        <w:sectPr w:rsidR="00FA5670">
          <w:footerReference w:type="default" r:id="rId10"/>
          <w:pgSz w:w="11906" w:h="16838"/>
          <w:pgMar w:top="1440" w:right="1800" w:bottom="1440" w:left="1800" w:header="851" w:footer="992" w:gutter="0"/>
          <w:pgNumType w:start="1"/>
          <w:cols w:space="425"/>
          <w:docGrid w:type="lines" w:linePitch="312"/>
        </w:sectPr>
      </w:pPr>
    </w:p>
    <w:p w14:paraId="5239F8F9" w14:textId="77777777" w:rsidR="00FA5670" w:rsidRDefault="00F71299">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lastRenderedPageBreak/>
        <w:t>表</w:t>
      </w:r>
      <w:r>
        <w:rPr>
          <w:rFonts w:ascii="Times New Roman" w:eastAsia="宋体" w:hAnsi="Times New Roman" w:cs="Times New Roman"/>
          <w:b/>
          <w:bCs/>
          <w:sz w:val="24"/>
        </w:rPr>
        <w:t xml:space="preserve">2  </w:t>
      </w:r>
      <w:r>
        <w:rPr>
          <w:rFonts w:ascii="Times New Roman" w:eastAsia="宋体" w:hAnsi="Times New Roman" w:cs="Times New Roman" w:hint="eastAsia"/>
          <w:b/>
          <w:bCs/>
          <w:sz w:val="24"/>
        </w:rPr>
        <w:t>工程变更内容及环境影响变化情况</w:t>
      </w:r>
    </w:p>
    <w:tbl>
      <w:tblPr>
        <w:tblStyle w:val="af0"/>
        <w:tblW w:w="0" w:type="auto"/>
        <w:jc w:val="center"/>
        <w:tblLook w:val="04A0" w:firstRow="1" w:lastRow="0" w:firstColumn="1" w:lastColumn="0" w:noHBand="0" w:noVBand="1"/>
      </w:tblPr>
      <w:tblGrid>
        <w:gridCol w:w="697"/>
        <w:gridCol w:w="636"/>
        <w:gridCol w:w="2440"/>
        <w:gridCol w:w="2676"/>
        <w:gridCol w:w="2621"/>
        <w:gridCol w:w="2489"/>
        <w:gridCol w:w="2389"/>
      </w:tblGrid>
      <w:tr w:rsidR="00FA5670" w14:paraId="5A58FCE1" w14:textId="77777777" w:rsidTr="007530F5">
        <w:trPr>
          <w:trHeight w:val="385"/>
          <w:jc w:val="center"/>
        </w:trPr>
        <w:tc>
          <w:tcPr>
            <w:tcW w:w="697" w:type="dxa"/>
            <w:vAlign w:val="center"/>
          </w:tcPr>
          <w:p w14:paraId="15113FFA" w14:textId="77777777" w:rsidR="00FA5670" w:rsidRDefault="00F71299">
            <w:pPr>
              <w:jc w:val="center"/>
              <w:rPr>
                <w:b/>
                <w:bCs/>
                <w:kern w:val="0"/>
                <w:szCs w:val="21"/>
              </w:rPr>
            </w:pPr>
            <w:r>
              <w:rPr>
                <w:rFonts w:hint="eastAsia"/>
                <w:b/>
                <w:bCs/>
                <w:kern w:val="0"/>
                <w:szCs w:val="21"/>
              </w:rPr>
              <w:t>类型</w:t>
            </w:r>
          </w:p>
        </w:tc>
        <w:tc>
          <w:tcPr>
            <w:tcW w:w="3076" w:type="dxa"/>
            <w:gridSpan w:val="2"/>
            <w:vAlign w:val="center"/>
          </w:tcPr>
          <w:p w14:paraId="51D0134A" w14:textId="77777777" w:rsidR="00FA5670" w:rsidRDefault="00F71299">
            <w:pPr>
              <w:jc w:val="center"/>
              <w:rPr>
                <w:b/>
                <w:bCs/>
                <w:kern w:val="0"/>
                <w:szCs w:val="21"/>
              </w:rPr>
            </w:pPr>
            <w:r>
              <w:rPr>
                <w:rFonts w:hint="eastAsia"/>
                <w:b/>
                <w:bCs/>
                <w:kern w:val="0"/>
                <w:szCs w:val="21"/>
              </w:rPr>
              <w:t>原环评内容和要求</w:t>
            </w:r>
          </w:p>
        </w:tc>
        <w:tc>
          <w:tcPr>
            <w:tcW w:w="2676" w:type="dxa"/>
            <w:vAlign w:val="center"/>
          </w:tcPr>
          <w:p w14:paraId="3680E3F0" w14:textId="77777777" w:rsidR="00FA5670" w:rsidRDefault="00F71299">
            <w:pPr>
              <w:jc w:val="center"/>
              <w:rPr>
                <w:b/>
                <w:bCs/>
                <w:kern w:val="0"/>
                <w:szCs w:val="21"/>
              </w:rPr>
            </w:pPr>
            <w:r>
              <w:rPr>
                <w:rFonts w:hint="eastAsia"/>
                <w:b/>
                <w:bCs/>
                <w:kern w:val="0"/>
                <w:szCs w:val="21"/>
              </w:rPr>
              <w:t>实际建设内容</w:t>
            </w:r>
          </w:p>
        </w:tc>
        <w:tc>
          <w:tcPr>
            <w:tcW w:w="2621" w:type="dxa"/>
            <w:vAlign w:val="center"/>
          </w:tcPr>
          <w:p w14:paraId="09B530CD" w14:textId="77777777" w:rsidR="00FA5670" w:rsidRDefault="00F71299">
            <w:pPr>
              <w:jc w:val="center"/>
              <w:rPr>
                <w:b/>
                <w:bCs/>
                <w:kern w:val="0"/>
                <w:szCs w:val="21"/>
              </w:rPr>
            </w:pPr>
            <w:r>
              <w:rPr>
                <w:rFonts w:hint="eastAsia"/>
                <w:b/>
                <w:bCs/>
                <w:kern w:val="0"/>
                <w:szCs w:val="21"/>
              </w:rPr>
              <w:t>变动内容</w:t>
            </w:r>
          </w:p>
        </w:tc>
        <w:tc>
          <w:tcPr>
            <w:tcW w:w="2489" w:type="dxa"/>
            <w:vAlign w:val="center"/>
          </w:tcPr>
          <w:p w14:paraId="071DEE4F" w14:textId="77777777" w:rsidR="00FA5670" w:rsidRDefault="00F71299">
            <w:pPr>
              <w:jc w:val="center"/>
              <w:rPr>
                <w:b/>
                <w:bCs/>
                <w:kern w:val="0"/>
                <w:szCs w:val="21"/>
              </w:rPr>
            </w:pPr>
            <w:r>
              <w:rPr>
                <w:rFonts w:hint="eastAsia"/>
                <w:b/>
                <w:bCs/>
                <w:kern w:val="0"/>
                <w:szCs w:val="21"/>
              </w:rPr>
              <w:t>变动原因</w:t>
            </w:r>
          </w:p>
        </w:tc>
        <w:tc>
          <w:tcPr>
            <w:tcW w:w="2389" w:type="dxa"/>
            <w:vAlign w:val="center"/>
          </w:tcPr>
          <w:p w14:paraId="224C0B44" w14:textId="77777777" w:rsidR="00FA5670" w:rsidRDefault="00F71299">
            <w:pPr>
              <w:jc w:val="center"/>
              <w:rPr>
                <w:b/>
                <w:bCs/>
                <w:kern w:val="0"/>
                <w:szCs w:val="21"/>
              </w:rPr>
            </w:pPr>
            <w:r>
              <w:rPr>
                <w:rFonts w:hint="eastAsia"/>
                <w:b/>
                <w:bCs/>
                <w:kern w:val="0"/>
                <w:szCs w:val="21"/>
              </w:rPr>
              <w:t>不利环境影响变化情况</w:t>
            </w:r>
          </w:p>
        </w:tc>
      </w:tr>
      <w:tr w:rsidR="00FA5670" w14:paraId="71165902" w14:textId="77777777" w:rsidTr="007530F5">
        <w:trPr>
          <w:trHeight w:val="318"/>
          <w:jc w:val="center"/>
        </w:trPr>
        <w:tc>
          <w:tcPr>
            <w:tcW w:w="697" w:type="dxa"/>
            <w:vAlign w:val="center"/>
          </w:tcPr>
          <w:p w14:paraId="22EA2107" w14:textId="77777777" w:rsidR="00FA5670" w:rsidRDefault="00F71299">
            <w:pPr>
              <w:jc w:val="center"/>
              <w:rPr>
                <w:kern w:val="0"/>
                <w:szCs w:val="21"/>
              </w:rPr>
            </w:pPr>
            <w:r>
              <w:rPr>
                <w:rFonts w:hint="eastAsia"/>
                <w:kern w:val="0"/>
                <w:szCs w:val="21"/>
              </w:rPr>
              <w:t>项目性质</w:t>
            </w:r>
          </w:p>
        </w:tc>
        <w:tc>
          <w:tcPr>
            <w:tcW w:w="3076" w:type="dxa"/>
            <w:gridSpan w:val="2"/>
            <w:vAlign w:val="center"/>
          </w:tcPr>
          <w:p w14:paraId="0B01C27E" w14:textId="2625B5D9" w:rsidR="00FA5670" w:rsidRDefault="003B7290">
            <w:pPr>
              <w:jc w:val="center"/>
              <w:rPr>
                <w:kern w:val="0"/>
                <w:szCs w:val="21"/>
              </w:rPr>
            </w:pPr>
            <w:r>
              <w:rPr>
                <w:rFonts w:hint="eastAsia"/>
                <w:color w:val="000000" w:themeColor="text1"/>
                <w:kern w:val="0"/>
                <w:szCs w:val="21"/>
              </w:rPr>
              <w:t>冷锻产品和模具加工</w:t>
            </w:r>
          </w:p>
        </w:tc>
        <w:tc>
          <w:tcPr>
            <w:tcW w:w="2676" w:type="dxa"/>
            <w:vAlign w:val="center"/>
          </w:tcPr>
          <w:p w14:paraId="5D8F110C" w14:textId="456C92C9" w:rsidR="00FA5670" w:rsidRDefault="00F872E6">
            <w:pPr>
              <w:jc w:val="center"/>
              <w:rPr>
                <w:kern w:val="0"/>
                <w:szCs w:val="21"/>
              </w:rPr>
            </w:pPr>
            <w:r>
              <w:rPr>
                <w:rFonts w:hint="eastAsia"/>
                <w:kern w:val="0"/>
                <w:szCs w:val="21"/>
              </w:rPr>
              <w:t>冷锻产品和模具加工</w:t>
            </w:r>
          </w:p>
        </w:tc>
        <w:tc>
          <w:tcPr>
            <w:tcW w:w="2621" w:type="dxa"/>
            <w:vAlign w:val="center"/>
          </w:tcPr>
          <w:p w14:paraId="60C3B380" w14:textId="77777777" w:rsidR="00FA5670" w:rsidRDefault="00F71299">
            <w:pPr>
              <w:jc w:val="center"/>
              <w:rPr>
                <w:kern w:val="0"/>
                <w:szCs w:val="21"/>
              </w:rPr>
            </w:pPr>
            <w:r>
              <w:rPr>
                <w:rFonts w:hint="eastAsia"/>
                <w:kern w:val="0"/>
                <w:szCs w:val="21"/>
              </w:rPr>
              <w:t>无</w:t>
            </w:r>
          </w:p>
        </w:tc>
        <w:tc>
          <w:tcPr>
            <w:tcW w:w="2489" w:type="dxa"/>
            <w:vAlign w:val="center"/>
          </w:tcPr>
          <w:p w14:paraId="4ECA0CB7" w14:textId="77777777" w:rsidR="00FA5670" w:rsidRDefault="00F71299">
            <w:pPr>
              <w:jc w:val="center"/>
              <w:rPr>
                <w:kern w:val="0"/>
                <w:szCs w:val="21"/>
              </w:rPr>
            </w:pPr>
            <w:r>
              <w:rPr>
                <w:rFonts w:hint="eastAsia"/>
                <w:kern w:val="0"/>
                <w:szCs w:val="21"/>
              </w:rPr>
              <w:t>/</w:t>
            </w:r>
          </w:p>
        </w:tc>
        <w:tc>
          <w:tcPr>
            <w:tcW w:w="2389" w:type="dxa"/>
            <w:vAlign w:val="center"/>
          </w:tcPr>
          <w:p w14:paraId="3856B2CE" w14:textId="77777777" w:rsidR="00FA5670" w:rsidRDefault="00F71299">
            <w:pPr>
              <w:jc w:val="center"/>
              <w:rPr>
                <w:kern w:val="0"/>
                <w:szCs w:val="21"/>
              </w:rPr>
            </w:pPr>
            <w:r>
              <w:rPr>
                <w:rFonts w:hint="eastAsia"/>
                <w:kern w:val="0"/>
                <w:szCs w:val="21"/>
              </w:rPr>
              <w:t>无</w:t>
            </w:r>
          </w:p>
        </w:tc>
      </w:tr>
      <w:tr w:rsidR="009C2FFD" w14:paraId="1619EEA6" w14:textId="77777777" w:rsidTr="00EE0F6A">
        <w:trPr>
          <w:trHeight w:val="1258"/>
          <w:jc w:val="center"/>
        </w:trPr>
        <w:tc>
          <w:tcPr>
            <w:tcW w:w="697" w:type="dxa"/>
            <w:vAlign w:val="center"/>
          </w:tcPr>
          <w:p w14:paraId="01618935" w14:textId="77777777" w:rsidR="009C2FFD" w:rsidRPr="00494666" w:rsidRDefault="009C2FFD">
            <w:pPr>
              <w:jc w:val="center"/>
              <w:rPr>
                <w:kern w:val="0"/>
                <w:szCs w:val="21"/>
              </w:rPr>
            </w:pPr>
            <w:r w:rsidRPr="00494666">
              <w:rPr>
                <w:rFonts w:hint="eastAsia"/>
                <w:kern w:val="0"/>
                <w:szCs w:val="21"/>
              </w:rPr>
              <w:t>规模</w:t>
            </w:r>
          </w:p>
        </w:tc>
        <w:tc>
          <w:tcPr>
            <w:tcW w:w="3076" w:type="dxa"/>
            <w:gridSpan w:val="2"/>
            <w:vAlign w:val="center"/>
          </w:tcPr>
          <w:p w14:paraId="15D963E3" w14:textId="1D901EFB" w:rsidR="009C2FFD" w:rsidRPr="00494666" w:rsidRDefault="009C2FFD" w:rsidP="001F3E17">
            <w:pPr>
              <w:adjustRightInd w:val="0"/>
              <w:snapToGrid w:val="0"/>
              <w:jc w:val="center"/>
              <w:rPr>
                <w:color w:val="000000" w:themeColor="text1"/>
                <w:kern w:val="0"/>
                <w:sz w:val="20"/>
                <w:szCs w:val="21"/>
              </w:rPr>
            </w:pPr>
            <w:r w:rsidRPr="00494666">
              <w:rPr>
                <w:color w:val="000000" w:themeColor="text1"/>
                <w:kern w:val="0"/>
                <w:szCs w:val="21"/>
              </w:rPr>
              <w:t>30000</w:t>
            </w:r>
            <w:r w:rsidRPr="00494666">
              <w:rPr>
                <w:rFonts w:hint="eastAsia"/>
                <w:color w:val="000000" w:themeColor="text1"/>
                <w:kern w:val="0"/>
                <w:szCs w:val="21"/>
              </w:rPr>
              <w:t>吨模具材料（约</w:t>
            </w:r>
            <w:r w:rsidRPr="00494666">
              <w:rPr>
                <w:rFonts w:hint="eastAsia"/>
                <w:color w:val="000000" w:themeColor="text1"/>
                <w:kern w:val="0"/>
                <w:szCs w:val="21"/>
              </w:rPr>
              <w:t>9</w:t>
            </w:r>
            <w:r w:rsidRPr="00494666">
              <w:rPr>
                <w:color w:val="000000" w:themeColor="text1"/>
                <w:kern w:val="0"/>
                <w:szCs w:val="21"/>
              </w:rPr>
              <w:t>20</w:t>
            </w:r>
            <w:r w:rsidRPr="00494666">
              <w:rPr>
                <w:rFonts w:hint="eastAsia"/>
                <w:color w:val="000000" w:themeColor="text1"/>
                <w:kern w:val="0"/>
                <w:szCs w:val="21"/>
              </w:rPr>
              <w:t>万件模具材料）</w:t>
            </w:r>
            <w:r w:rsidRPr="00494666">
              <w:rPr>
                <w:color w:val="000000" w:themeColor="text1"/>
                <w:kern w:val="0"/>
                <w:sz w:val="20"/>
                <w:szCs w:val="21"/>
              </w:rPr>
              <w:t xml:space="preserve"> </w:t>
            </w:r>
          </w:p>
        </w:tc>
        <w:tc>
          <w:tcPr>
            <w:tcW w:w="2676" w:type="dxa"/>
            <w:vAlign w:val="center"/>
          </w:tcPr>
          <w:p w14:paraId="07A030A0" w14:textId="512B7ECD" w:rsidR="009C2FFD" w:rsidRPr="00494666" w:rsidRDefault="00F872E6" w:rsidP="00EE0F6A">
            <w:pPr>
              <w:jc w:val="center"/>
              <w:rPr>
                <w:kern w:val="0"/>
                <w:szCs w:val="21"/>
              </w:rPr>
            </w:pPr>
            <w:r w:rsidRPr="00494666">
              <w:rPr>
                <w:color w:val="000000" w:themeColor="text1"/>
                <w:kern w:val="0"/>
                <w:szCs w:val="21"/>
              </w:rPr>
              <w:t>30000</w:t>
            </w:r>
            <w:r w:rsidRPr="00494666">
              <w:rPr>
                <w:rFonts w:hint="eastAsia"/>
                <w:color w:val="000000" w:themeColor="text1"/>
                <w:kern w:val="0"/>
                <w:szCs w:val="21"/>
              </w:rPr>
              <w:t>吨模具材料（约</w:t>
            </w:r>
            <w:r w:rsidRPr="00494666">
              <w:rPr>
                <w:rFonts w:hint="eastAsia"/>
                <w:color w:val="000000" w:themeColor="text1"/>
                <w:kern w:val="0"/>
                <w:szCs w:val="21"/>
              </w:rPr>
              <w:t>9</w:t>
            </w:r>
            <w:r w:rsidRPr="00494666">
              <w:rPr>
                <w:color w:val="000000" w:themeColor="text1"/>
                <w:kern w:val="0"/>
                <w:szCs w:val="21"/>
              </w:rPr>
              <w:t>20</w:t>
            </w:r>
            <w:r w:rsidRPr="00494666">
              <w:rPr>
                <w:rFonts w:hint="eastAsia"/>
                <w:color w:val="000000" w:themeColor="text1"/>
                <w:kern w:val="0"/>
                <w:szCs w:val="21"/>
              </w:rPr>
              <w:t>万件模具材料）</w:t>
            </w:r>
          </w:p>
        </w:tc>
        <w:tc>
          <w:tcPr>
            <w:tcW w:w="2621" w:type="dxa"/>
            <w:vAlign w:val="center"/>
          </w:tcPr>
          <w:p w14:paraId="27762CE3" w14:textId="7F319B3C" w:rsidR="009C2FFD" w:rsidRPr="002E563A" w:rsidRDefault="002C1B23">
            <w:pPr>
              <w:jc w:val="center"/>
              <w:rPr>
                <w:color w:val="000000" w:themeColor="text1"/>
                <w:kern w:val="0"/>
                <w:szCs w:val="21"/>
              </w:rPr>
            </w:pPr>
            <w:r w:rsidRPr="002E563A">
              <w:rPr>
                <w:rFonts w:hint="eastAsia"/>
                <w:color w:val="000000" w:themeColor="text1"/>
                <w:kern w:val="0"/>
                <w:szCs w:val="21"/>
              </w:rPr>
              <w:t>部分</w:t>
            </w:r>
            <w:r w:rsidR="00EC11C2" w:rsidRPr="002E563A">
              <w:rPr>
                <w:rFonts w:hint="eastAsia"/>
                <w:color w:val="000000" w:themeColor="text1"/>
                <w:kern w:val="0"/>
                <w:szCs w:val="21"/>
              </w:rPr>
              <w:t>设备名称发生变化且部分设备减少</w:t>
            </w:r>
            <w:r w:rsidRPr="002E563A">
              <w:rPr>
                <w:rFonts w:hint="eastAsia"/>
                <w:color w:val="000000" w:themeColor="text1"/>
                <w:kern w:val="0"/>
                <w:szCs w:val="21"/>
              </w:rPr>
              <w:t>，产能未发生变动</w:t>
            </w:r>
          </w:p>
        </w:tc>
        <w:tc>
          <w:tcPr>
            <w:tcW w:w="2489" w:type="dxa"/>
            <w:vAlign w:val="center"/>
          </w:tcPr>
          <w:p w14:paraId="7BA4D43B" w14:textId="26E2D99B" w:rsidR="009C2FFD" w:rsidRPr="002E563A" w:rsidRDefault="00EC11C2">
            <w:pPr>
              <w:jc w:val="center"/>
              <w:rPr>
                <w:color w:val="000000" w:themeColor="text1"/>
                <w:kern w:val="0"/>
                <w:szCs w:val="21"/>
              </w:rPr>
            </w:pPr>
            <w:r w:rsidRPr="002E563A">
              <w:rPr>
                <w:rFonts w:hint="eastAsia"/>
                <w:color w:val="000000" w:themeColor="text1"/>
                <w:kern w:val="0"/>
                <w:szCs w:val="21"/>
              </w:rPr>
              <w:t>根据实际生产数量需求部分设备减少且型号发生变化</w:t>
            </w:r>
          </w:p>
        </w:tc>
        <w:tc>
          <w:tcPr>
            <w:tcW w:w="2389" w:type="dxa"/>
            <w:vAlign w:val="center"/>
          </w:tcPr>
          <w:p w14:paraId="215A090D" w14:textId="54995155" w:rsidR="009C2FFD" w:rsidRPr="002E563A" w:rsidRDefault="002C1B23">
            <w:pPr>
              <w:jc w:val="center"/>
              <w:rPr>
                <w:color w:val="000000" w:themeColor="text1"/>
                <w:kern w:val="0"/>
                <w:szCs w:val="21"/>
              </w:rPr>
            </w:pPr>
            <w:r w:rsidRPr="002E563A">
              <w:rPr>
                <w:rFonts w:hint="eastAsia"/>
                <w:color w:val="000000" w:themeColor="text1"/>
                <w:kern w:val="0"/>
                <w:szCs w:val="21"/>
              </w:rPr>
              <w:t>未造成不利环境影响</w:t>
            </w:r>
          </w:p>
        </w:tc>
      </w:tr>
      <w:tr w:rsidR="00FA5670" w14:paraId="71971F6B" w14:textId="77777777" w:rsidTr="007530F5">
        <w:trPr>
          <w:trHeight w:val="309"/>
          <w:jc w:val="center"/>
        </w:trPr>
        <w:tc>
          <w:tcPr>
            <w:tcW w:w="697" w:type="dxa"/>
            <w:vAlign w:val="center"/>
          </w:tcPr>
          <w:p w14:paraId="7BE50F3F" w14:textId="77777777" w:rsidR="00FA5670" w:rsidRDefault="00F71299">
            <w:pPr>
              <w:jc w:val="center"/>
              <w:rPr>
                <w:kern w:val="0"/>
                <w:szCs w:val="21"/>
              </w:rPr>
            </w:pPr>
            <w:r>
              <w:rPr>
                <w:rFonts w:hint="eastAsia"/>
                <w:kern w:val="0"/>
                <w:szCs w:val="21"/>
              </w:rPr>
              <w:t>地址</w:t>
            </w:r>
          </w:p>
        </w:tc>
        <w:tc>
          <w:tcPr>
            <w:tcW w:w="3076" w:type="dxa"/>
            <w:gridSpan w:val="2"/>
            <w:vAlign w:val="center"/>
          </w:tcPr>
          <w:p w14:paraId="1D86E5E4" w14:textId="4B61FB76" w:rsidR="00FA5670" w:rsidRDefault="003B7290">
            <w:pPr>
              <w:jc w:val="center"/>
              <w:rPr>
                <w:kern w:val="0"/>
                <w:szCs w:val="21"/>
              </w:rPr>
            </w:pPr>
            <w:r>
              <w:rPr>
                <w:rFonts w:hint="eastAsia"/>
                <w:color w:val="000000" w:themeColor="text1"/>
                <w:kern w:val="0"/>
                <w:szCs w:val="21"/>
              </w:rPr>
              <w:t>盐城市大丰区经济开发区南翔西路</w:t>
            </w:r>
            <w:r>
              <w:rPr>
                <w:rFonts w:hint="eastAsia"/>
                <w:color w:val="000000" w:themeColor="text1"/>
                <w:kern w:val="0"/>
                <w:szCs w:val="21"/>
              </w:rPr>
              <w:t>6</w:t>
            </w:r>
            <w:r>
              <w:rPr>
                <w:color w:val="000000" w:themeColor="text1"/>
                <w:kern w:val="0"/>
                <w:szCs w:val="21"/>
              </w:rPr>
              <w:t>5</w:t>
            </w:r>
            <w:r>
              <w:rPr>
                <w:rFonts w:hint="eastAsia"/>
                <w:color w:val="000000" w:themeColor="text1"/>
                <w:kern w:val="0"/>
                <w:szCs w:val="21"/>
              </w:rPr>
              <w:t>号</w:t>
            </w:r>
            <w:r w:rsidR="00F71299">
              <w:rPr>
                <w:rFonts w:hint="eastAsia"/>
                <w:color w:val="000000" w:themeColor="text1"/>
                <w:kern w:val="0"/>
                <w:szCs w:val="21"/>
              </w:rPr>
              <w:t>（</w:t>
            </w:r>
            <w:r>
              <w:rPr>
                <w:rFonts w:hint="eastAsia"/>
                <w:color w:val="000000" w:themeColor="text1"/>
                <w:kern w:val="0"/>
                <w:szCs w:val="21"/>
              </w:rPr>
              <w:t>现有厂区</w:t>
            </w:r>
            <w:r>
              <w:rPr>
                <w:rFonts w:hint="eastAsia"/>
                <w:color w:val="000000" w:themeColor="text1"/>
                <w:kern w:val="0"/>
                <w:szCs w:val="21"/>
              </w:rPr>
              <w:t>4</w:t>
            </w:r>
            <w:r w:rsidRPr="003B7290">
              <w:rPr>
                <w:rFonts w:hint="eastAsia"/>
                <w:color w:val="000000" w:themeColor="text1"/>
                <w:kern w:val="0"/>
                <w:szCs w:val="21"/>
              </w:rPr>
              <w:t>＃</w:t>
            </w:r>
            <w:r>
              <w:rPr>
                <w:rFonts w:hint="eastAsia"/>
                <w:color w:val="000000" w:themeColor="text1"/>
                <w:kern w:val="0"/>
                <w:szCs w:val="21"/>
              </w:rPr>
              <w:t>生产车间内</w:t>
            </w:r>
            <w:r w:rsidR="00F71299">
              <w:rPr>
                <w:rFonts w:hint="eastAsia"/>
                <w:color w:val="000000" w:themeColor="text1"/>
                <w:kern w:val="0"/>
                <w:szCs w:val="21"/>
              </w:rPr>
              <w:t>）</w:t>
            </w:r>
          </w:p>
        </w:tc>
        <w:tc>
          <w:tcPr>
            <w:tcW w:w="2676" w:type="dxa"/>
            <w:vAlign w:val="center"/>
          </w:tcPr>
          <w:p w14:paraId="5B2E14FF" w14:textId="2B8BF953" w:rsidR="00FA5670" w:rsidRDefault="003B7290">
            <w:pPr>
              <w:jc w:val="center"/>
              <w:rPr>
                <w:kern w:val="0"/>
                <w:szCs w:val="21"/>
              </w:rPr>
            </w:pPr>
            <w:r>
              <w:rPr>
                <w:rFonts w:hint="eastAsia"/>
                <w:color w:val="000000" w:themeColor="text1"/>
                <w:kern w:val="0"/>
                <w:szCs w:val="21"/>
              </w:rPr>
              <w:t>盐城市大丰区经济开发区南翔西路</w:t>
            </w:r>
            <w:r>
              <w:rPr>
                <w:rFonts w:hint="eastAsia"/>
                <w:color w:val="000000" w:themeColor="text1"/>
                <w:kern w:val="0"/>
                <w:szCs w:val="21"/>
              </w:rPr>
              <w:t>6</w:t>
            </w:r>
            <w:r>
              <w:rPr>
                <w:color w:val="000000" w:themeColor="text1"/>
                <w:kern w:val="0"/>
                <w:szCs w:val="21"/>
              </w:rPr>
              <w:t>5</w:t>
            </w:r>
            <w:r>
              <w:rPr>
                <w:rFonts w:hint="eastAsia"/>
                <w:color w:val="000000" w:themeColor="text1"/>
                <w:kern w:val="0"/>
                <w:szCs w:val="21"/>
              </w:rPr>
              <w:t>号（现有厂区</w:t>
            </w:r>
            <w:r>
              <w:rPr>
                <w:rFonts w:hint="eastAsia"/>
                <w:color w:val="000000" w:themeColor="text1"/>
                <w:kern w:val="0"/>
                <w:szCs w:val="21"/>
              </w:rPr>
              <w:t>4</w:t>
            </w:r>
            <w:r w:rsidRPr="003B7290">
              <w:rPr>
                <w:rFonts w:hint="eastAsia"/>
                <w:color w:val="000000" w:themeColor="text1"/>
                <w:kern w:val="0"/>
                <w:szCs w:val="21"/>
              </w:rPr>
              <w:t>＃</w:t>
            </w:r>
            <w:r>
              <w:rPr>
                <w:rFonts w:hint="eastAsia"/>
                <w:color w:val="000000" w:themeColor="text1"/>
                <w:kern w:val="0"/>
                <w:szCs w:val="21"/>
              </w:rPr>
              <w:t>生产车间内）</w:t>
            </w:r>
          </w:p>
        </w:tc>
        <w:tc>
          <w:tcPr>
            <w:tcW w:w="2621" w:type="dxa"/>
            <w:vAlign w:val="center"/>
          </w:tcPr>
          <w:p w14:paraId="11E86B2F" w14:textId="75D6097E" w:rsidR="00FA5670" w:rsidRDefault="00635A9E">
            <w:pPr>
              <w:jc w:val="center"/>
              <w:rPr>
                <w:kern w:val="0"/>
                <w:szCs w:val="21"/>
              </w:rPr>
            </w:pPr>
            <w:r>
              <w:rPr>
                <w:rFonts w:hint="eastAsia"/>
                <w:kern w:val="0"/>
                <w:szCs w:val="21"/>
              </w:rPr>
              <w:t>无</w:t>
            </w:r>
          </w:p>
        </w:tc>
        <w:tc>
          <w:tcPr>
            <w:tcW w:w="2489" w:type="dxa"/>
            <w:vAlign w:val="center"/>
          </w:tcPr>
          <w:p w14:paraId="1C6496CF" w14:textId="5F37C879" w:rsidR="00FA5670" w:rsidRDefault="00F872E6">
            <w:pPr>
              <w:jc w:val="center"/>
              <w:rPr>
                <w:kern w:val="0"/>
                <w:szCs w:val="21"/>
              </w:rPr>
            </w:pPr>
            <w:r>
              <w:rPr>
                <w:rFonts w:hint="eastAsia"/>
                <w:kern w:val="0"/>
                <w:szCs w:val="21"/>
              </w:rPr>
              <w:t>/</w:t>
            </w:r>
          </w:p>
        </w:tc>
        <w:tc>
          <w:tcPr>
            <w:tcW w:w="2389" w:type="dxa"/>
            <w:vAlign w:val="center"/>
          </w:tcPr>
          <w:p w14:paraId="59FA4788" w14:textId="77777777" w:rsidR="00FA5670" w:rsidRDefault="00F71299">
            <w:pPr>
              <w:jc w:val="center"/>
              <w:rPr>
                <w:kern w:val="0"/>
                <w:szCs w:val="21"/>
              </w:rPr>
            </w:pPr>
            <w:r>
              <w:rPr>
                <w:rFonts w:hint="eastAsia"/>
                <w:kern w:val="0"/>
                <w:szCs w:val="21"/>
              </w:rPr>
              <w:t>无</w:t>
            </w:r>
          </w:p>
        </w:tc>
      </w:tr>
      <w:tr w:rsidR="009C2FFD" w14:paraId="79DBB084" w14:textId="77777777" w:rsidTr="00C05A5C">
        <w:trPr>
          <w:trHeight w:val="2351"/>
          <w:jc w:val="center"/>
        </w:trPr>
        <w:tc>
          <w:tcPr>
            <w:tcW w:w="697" w:type="dxa"/>
            <w:vAlign w:val="center"/>
          </w:tcPr>
          <w:p w14:paraId="4D9D451B" w14:textId="77777777" w:rsidR="009C2FFD" w:rsidRDefault="009C2FFD">
            <w:pPr>
              <w:jc w:val="center"/>
              <w:rPr>
                <w:kern w:val="0"/>
                <w:szCs w:val="21"/>
              </w:rPr>
            </w:pPr>
            <w:r>
              <w:rPr>
                <w:rFonts w:hint="eastAsia"/>
                <w:kern w:val="0"/>
                <w:szCs w:val="21"/>
              </w:rPr>
              <w:t>生产工艺</w:t>
            </w:r>
          </w:p>
        </w:tc>
        <w:tc>
          <w:tcPr>
            <w:tcW w:w="3076" w:type="dxa"/>
            <w:gridSpan w:val="2"/>
            <w:vAlign w:val="center"/>
          </w:tcPr>
          <w:p w14:paraId="2570F2C1" w14:textId="7E507A61" w:rsidR="009C2FFD" w:rsidRPr="001D35D2" w:rsidRDefault="009C2FFD" w:rsidP="004101C1">
            <w:pPr>
              <w:rPr>
                <w:szCs w:val="21"/>
              </w:rPr>
            </w:pPr>
            <w:r w:rsidRPr="00153C47">
              <w:rPr>
                <w:rFonts w:ascii="宋体" w:hAnsi="宋体"/>
                <w:bCs/>
                <w:szCs w:val="21"/>
              </w:rPr>
              <w:t>锯料＋退火＋</w:t>
            </w:r>
            <w:r w:rsidRPr="00153C47">
              <w:rPr>
                <w:rFonts w:ascii="宋体" w:hAnsi="宋体" w:hint="eastAsia"/>
                <w:bCs/>
                <w:szCs w:val="21"/>
              </w:rPr>
              <w:t>一次</w:t>
            </w:r>
            <w:r w:rsidRPr="00153C47">
              <w:rPr>
                <w:rFonts w:ascii="宋体" w:hAnsi="宋体"/>
                <w:bCs/>
                <w:szCs w:val="21"/>
              </w:rPr>
              <w:t>抛丸</w:t>
            </w:r>
            <w:r w:rsidRPr="00153C47">
              <w:rPr>
                <w:bCs/>
                <w:szCs w:val="21"/>
              </w:rPr>
              <w:t>+</w:t>
            </w:r>
            <w:r w:rsidRPr="00153C47">
              <w:rPr>
                <w:rFonts w:ascii="宋体" w:hAnsi="宋体"/>
                <w:bCs/>
                <w:szCs w:val="21"/>
              </w:rPr>
              <w:t>冲压</w:t>
            </w:r>
            <w:r w:rsidRPr="00153C47">
              <w:rPr>
                <w:bCs/>
                <w:szCs w:val="21"/>
              </w:rPr>
              <w:t>+</w:t>
            </w:r>
            <w:r w:rsidRPr="00153C47">
              <w:rPr>
                <w:rFonts w:ascii="宋体" w:hAnsi="宋体"/>
                <w:bCs/>
                <w:szCs w:val="21"/>
              </w:rPr>
              <w:t>回火</w:t>
            </w:r>
            <w:r w:rsidRPr="00153C47">
              <w:rPr>
                <w:bCs/>
                <w:szCs w:val="21"/>
              </w:rPr>
              <w:t>+</w:t>
            </w:r>
            <w:r w:rsidRPr="00153C47">
              <w:rPr>
                <w:rFonts w:ascii="宋体" w:hAnsi="宋体" w:hint="eastAsia"/>
                <w:bCs/>
                <w:szCs w:val="21"/>
              </w:rPr>
              <w:t>二次</w:t>
            </w:r>
            <w:r w:rsidRPr="00153C47">
              <w:rPr>
                <w:rFonts w:ascii="宋体" w:hAnsi="宋体"/>
                <w:bCs/>
                <w:szCs w:val="21"/>
              </w:rPr>
              <w:t>抛丸</w:t>
            </w:r>
            <w:r w:rsidRPr="00153C47">
              <w:rPr>
                <w:bCs/>
                <w:szCs w:val="21"/>
              </w:rPr>
              <w:t>+</w:t>
            </w:r>
            <w:r w:rsidRPr="00153C47">
              <w:rPr>
                <w:rFonts w:ascii="宋体" w:hAnsi="宋体"/>
                <w:bCs/>
                <w:szCs w:val="21"/>
              </w:rPr>
              <w:t>预处理</w:t>
            </w:r>
            <w:r w:rsidRPr="00153C47">
              <w:rPr>
                <w:bCs/>
                <w:szCs w:val="21"/>
              </w:rPr>
              <w:t>+</w:t>
            </w:r>
            <w:r w:rsidRPr="00153C47">
              <w:rPr>
                <w:rFonts w:ascii="宋体" w:hAnsi="宋体"/>
                <w:bCs/>
                <w:szCs w:val="21"/>
              </w:rPr>
              <w:t>成形</w:t>
            </w:r>
            <w:r w:rsidRPr="00153C47">
              <w:rPr>
                <w:bCs/>
                <w:szCs w:val="21"/>
              </w:rPr>
              <w:t>+</w:t>
            </w:r>
            <w:r w:rsidRPr="00153C47">
              <w:rPr>
                <w:rFonts w:ascii="宋体" w:hAnsi="宋体"/>
                <w:bCs/>
                <w:szCs w:val="21"/>
              </w:rPr>
              <w:t>喷砂</w:t>
            </w:r>
            <w:r w:rsidRPr="00153C47">
              <w:rPr>
                <w:bCs/>
                <w:szCs w:val="21"/>
              </w:rPr>
              <w:t>+</w:t>
            </w:r>
            <w:r w:rsidRPr="00153C47">
              <w:rPr>
                <w:rFonts w:ascii="宋体" w:hAnsi="宋体" w:hint="eastAsia"/>
                <w:bCs/>
                <w:szCs w:val="21"/>
              </w:rPr>
              <w:t>三次</w:t>
            </w:r>
            <w:r w:rsidRPr="00153C47">
              <w:rPr>
                <w:rFonts w:ascii="宋体" w:hAnsi="宋体"/>
                <w:bCs/>
                <w:szCs w:val="21"/>
              </w:rPr>
              <w:t>抛丸</w:t>
            </w:r>
            <w:r w:rsidRPr="00153C47">
              <w:rPr>
                <w:bCs/>
                <w:szCs w:val="21"/>
              </w:rPr>
              <w:t>+</w:t>
            </w:r>
            <w:r w:rsidRPr="00153C47">
              <w:rPr>
                <w:rFonts w:ascii="宋体" w:hAnsi="宋体"/>
                <w:bCs/>
                <w:szCs w:val="21"/>
              </w:rPr>
              <w:t>机加工</w:t>
            </w:r>
            <w:r w:rsidRPr="00153C47">
              <w:rPr>
                <w:bCs/>
                <w:szCs w:val="21"/>
              </w:rPr>
              <w:t>+</w:t>
            </w:r>
            <w:r w:rsidRPr="00153C47">
              <w:rPr>
                <w:rFonts w:ascii="宋体" w:hAnsi="宋体"/>
                <w:bCs/>
                <w:szCs w:val="21"/>
              </w:rPr>
              <w:t>成品包</w:t>
            </w:r>
            <w:r w:rsidR="001D35D2">
              <w:rPr>
                <w:rFonts w:ascii="宋体" w:hAnsi="宋体" w:hint="eastAsia"/>
                <w:bCs/>
                <w:szCs w:val="21"/>
              </w:rPr>
              <w:t>装</w:t>
            </w:r>
          </w:p>
        </w:tc>
        <w:tc>
          <w:tcPr>
            <w:tcW w:w="2676" w:type="dxa"/>
            <w:vAlign w:val="center"/>
          </w:tcPr>
          <w:p w14:paraId="7F2B40E4" w14:textId="1B761EBD" w:rsidR="009C2FFD" w:rsidRDefault="00F872E6" w:rsidP="004101C1">
            <w:pPr>
              <w:rPr>
                <w:kern w:val="0"/>
                <w:szCs w:val="21"/>
              </w:rPr>
            </w:pPr>
            <w:r w:rsidRPr="00153C47">
              <w:rPr>
                <w:rFonts w:ascii="宋体" w:hAnsi="宋体"/>
                <w:bCs/>
                <w:szCs w:val="21"/>
              </w:rPr>
              <w:t>锯料＋退火＋</w:t>
            </w:r>
            <w:r w:rsidRPr="00153C47">
              <w:rPr>
                <w:rFonts w:ascii="宋体" w:hAnsi="宋体" w:hint="eastAsia"/>
                <w:bCs/>
                <w:szCs w:val="21"/>
              </w:rPr>
              <w:t>一次</w:t>
            </w:r>
            <w:r w:rsidRPr="00153C47">
              <w:rPr>
                <w:rFonts w:ascii="宋体" w:hAnsi="宋体"/>
                <w:bCs/>
                <w:szCs w:val="21"/>
              </w:rPr>
              <w:t>抛丸</w:t>
            </w:r>
            <w:r w:rsidRPr="00153C47">
              <w:rPr>
                <w:bCs/>
                <w:szCs w:val="21"/>
              </w:rPr>
              <w:t>+</w:t>
            </w:r>
            <w:r w:rsidRPr="00153C47">
              <w:rPr>
                <w:rFonts w:ascii="宋体" w:hAnsi="宋体"/>
                <w:bCs/>
                <w:szCs w:val="21"/>
              </w:rPr>
              <w:t>冲压</w:t>
            </w:r>
            <w:r w:rsidRPr="00153C47">
              <w:rPr>
                <w:bCs/>
                <w:szCs w:val="21"/>
              </w:rPr>
              <w:t>+</w:t>
            </w:r>
            <w:r w:rsidRPr="00153C47">
              <w:rPr>
                <w:rFonts w:ascii="宋体" w:hAnsi="宋体"/>
                <w:bCs/>
                <w:szCs w:val="21"/>
              </w:rPr>
              <w:t>回火</w:t>
            </w:r>
            <w:r w:rsidRPr="00153C47">
              <w:rPr>
                <w:bCs/>
                <w:szCs w:val="21"/>
              </w:rPr>
              <w:t>+</w:t>
            </w:r>
            <w:r w:rsidRPr="00153C47">
              <w:rPr>
                <w:rFonts w:ascii="宋体" w:hAnsi="宋体" w:hint="eastAsia"/>
                <w:bCs/>
                <w:szCs w:val="21"/>
              </w:rPr>
              <w:t>二次</w:t>
            </w:r>
            <w:r w:rsidRPr="00153C47">
              <w:rPr>
                <w:rFonts w:ascii="宋体" w:hAnsi="宋体"/>
                <w:bCs/>
                <w:szCs w:val="21"/>
              </w:rPr>
              <w:t>抛丸</w:t>
            </w:r>
            <w:r w:rsidRPr="00153C47">
              <w:rPr>
                <w:bCs/>
                <w:szCs w:val="21"/>
              </w:rPr>
              <w:t>+</w:t>
            </w:r>
            <w:r w:rsidRPr="00153C47">
              <w:rPr>
                <w:rFonts w:ascii="宋体" w:hAnsi="宋体"/>
                <w:bCs/>
                <w:szCs w:val="21"/>
              </w:rPr>
              <w:t>预处理</w:t>
            </w:r>
            <w:r w:rsidRPr="00153C47">
              <w:rPr>
                <w:bCs/>
                <w:szCs w:val="21"/>
              </w:rPr>
              <w:t>+</w:t>
            </w:r>
            <w:r w:rsidRPr="00153C47">
              <w:rPr>
                <w:rFonts w:ascii="宋体" w:hAnsi="宋体"/>
                <w:bCs/>
                <w:szCs w:val="21"/>
              </w:rPr>
              <w:t>成形</w:t>
            </w:r>
            <w:r w:rsidRPr="00153C47">
              <w:rPr>
                <w:bCs/>
                <w:szCs w:val="21"/>
              </w:rPr>
              <w:t>+</w:t>
            </w:r>
            <w:r w:rsidRPr="00153C47">
              <w:rPr>
                <w:rFonts w:ascii="宋体" w:hAnsi="宋体"/>
                <w:bCs/>
                <w:szCs w:val="21"/>
              </w:rPr>
              <w:t>喷砂</w:t>
            </w:r>
            <w:r w:rsidRPr="00153C47">
              <w:rPr>
                <w:bCs/>
                <w:szCs w:val="21"/>
              </w:rPr>
              <w:t>+</w:t>
            </w:r>
            <w:r w:rsidRPr="00153C47">
              <w:rPr>
                <w:rFonts w:ascii="宋体" w:hAnsi="宋体" w:hint="eastAsia"/>
                <w:bCs/>
                <w:szCs w:val="21"/>
              </w:rPr>
              <w:t>三次</w:t>
            </w:r>
            <w:r w:rsidRPr="00153C47">
              <w:rPr>
                <w:rFonts w:ascii="宋体" w:hAnsi="宋体"/>
                <w:bCs/>
                <w:szCs w:val="21"/>
              </w:rPr>
              <w:t>抛丸</w:t>
            </w:r>
            <w:r w:rsidRPr="00153C47">
              <w:rPr>
                <w:bCs/>
                <w:szCs w:val="21"/>
              </w:rPr>
              <w:t>+</w:t>
            </w:r>
            <w:r w:rsidRPr="00153C47">
              <w:rPr>
                <w:rFonts w:ascii="宋体" w:hAnsi="宋体"/>
                <w:bCs/>
                <w:szCs w:val="21"/>
              </w:rPr>
              <w:t>机加工</w:t>
            </w:r>
            <w:r w:rsidRPr="00153C47">
              <w:rPr>
                <w:bCs/>
                <w:szCs w:val="21"/>
              </w:rPr>
              <w:t>+</w:t>
            </w:r>
            <w:r w:rsidRPr="00153C47">
              <w:rPr>
                <w:rFonts w:ascii="宋体" w:hAnsi="宋体"/>
                <w:bCs/>
                <w:szCs w:val="21"/>
              </w:rPr>
              <w:t>成品包</w:t>
            </w:r>
            <w:r>
              <w:rPr>
                <w:rFonts w:ascii="宋体" w:hAnsi="宋体" w:hint="eastAsia"/>
                <w:bCs/>
                <w:szCs w:val="21"/>
              </w:rPr>
              <w:t>装</w:t>
            </w:r>
          </w:p>
        </w:tc>
        <w:tc>
          <w:tcPr>
            <w:tcW w:w="2621" w:type="dxa"/>
            <w:vAlign w:val="center"/>
          </w:tcPr>
          <w:p w14:paraId="39657260" w14:textId="60E510A9" w:rsidR="009C2FFD" w:rsidRDefault="00F872E6">
            <w:pPr>
              <w:jc w:val="center"/>
              <w:rPr>
                <w:kern w:val="0"/>
                <w:szCs w:val="21"/>
              </w:rPr>
            </w:pPr>
            <w:r>
              <w:rPr>
                <w:rFonts w:hint="eastAsia"/>
                <w:kern w:val="0"/>
                <w:szCs w:val="21"/>
              </w:rPr>
              <w:t>无</w:t>
            </w:r>
          </w:p>
        </w:tc>
        <w:tc>
          <w:tcPr>
            <w:tcW w:w="2489" w:type="dxa"/>
            <w:vAlign w:val="center"/>
          </w:tcPr>
          <w:p w14:paraId="03E196FC" w14:textId="77777777" w:rsidR="009C2FFD" w:rsidRDefault="009C2FFD">
            <w:pPr>
              <w:jc w:val="center"/>
              <w:rPr>
                <w:kern w:val="0"/>
                <w:szCs w:val="21"/>
              </w:rPr>
            </w:pPr>
            <w:r>
              <w:rPr>
                <w:rFonts w:hint="eastAsia"/>
                <w:kern w:val="0"/>
                <w:szCs w:val="21"/>
              </w:rPr>
              <w:t>/</w:t>
            </w:r>
          </w:p>
        </w:tc>
        <w:tc>
          <w:tcPr>
            <w:tcW w:w="2389" w:type="dxa"/>
            <w:vAlign w:val="center"/>
          </w:tcPr>
          <w:p w14:paraId="0069E751" w14:textId="77777777" w:rsidR="009C2FFD" w:rsidRDefault="009C2FFD">
            <w:pPr>
              <w:jc w:val="center"/>
              <w:rPr>
                <w:kern w:val="0"/>
                <w:szCs w:val="21"/>
              </w:rPr>
            </w:pPr>
            <w:r>
              <w:rPr>
                <w:rFonts w:hint="eastAsia"/>
                <w:kern w:val="0"/>
                <w:szCs w:val="21"/>
              </w:rPr>
              <w:t>无</w:t>
            </w:r>
          </w:p>
        </w:tc>
      </w:tr>
      <w:tr w:rsidR="00FB69EC" w14:paraId="49EA7701" w14:textId="77777777" w:rsidTr="004F4484">
        <w:trPr>
          <w:trHeight w:val="3744"/>
          <w:jc w:val="center"/>
        </w:trPr>
        <w:tc>
          <w:tcPr>
            <w:tcW w:w="697" w:type="dxa"/>
            <w:vMerge w:val="restart"/>
            <w:vAlign w:val="center"/>
          </w:tcPr>
          <w:p w14:paraId="7C0FAA97" w14:textId="77777777" w:rsidR="00FB69EC" w:rsidRDefault="00FB69EC">
            <w:pPr>
              <w:jc w:val="center"/>
              <w:rPr>
                <w:kern w:val="0"/>
                <w:szCs w:val="21"/>
              </w:rPr>
            </w:pPr>
            <w:r>
              <w:rPr>
                <w:rFonts w:hint="eastAsia"/>
                <w:kern w:val="0"/>
                <w:szCs w:val="21"/>
              </w:rPr>
              <w:lastRenderedPageBreak/>
              <w:t>环境保护措施</w:t>
            </w:r>
          </w:p>
        </w:tc>
        <w:tc>
          <w:tcPr>
            <w:tcW w:w="636" w:type="dxa"/>
            <w:vMerge w:val="restart"/>
            <w:vAlign w:val="center"/>
          </w:tcPr>
          <w:p w14:paraId="1158B551" w14:textId="77777777" w:rsidR="00FB69EC" w:rsidRDefault="00FB69EC">
            <w:pPr>
              <w:jc w:val="center"/>
              <w:rPr>
                <w:kern w:val="0"/>
                <w:sz w:val="20"/>
                <w:szCs w:val="21"/>
              </w:rPr>
            </w:pPr>
            <w:r>
              <w:rPr>
                <w:rFonts w:hint="eastAsia"/>
                <w:kern w:val="0"/>
                <w:szCs w:val="21"/>
              </w:rPr>
              <w:t>废气</w:t>
            </w:r>
          </w:p>
        </w:tc>
        <w:tc>
          <w:tcPr>
            <w:tcW w:w="2440" w:type="dxa"/>
            <w:vAlign w:val="center"/>
          </w:tcPr>
          <w:p w14:paraId="1330AA90" w14:textId="6EDF1CE9" w:rsidR="00FB69EC" w:rsidRPr="002E563A" w:rsidRDefault="00FB69EC" w:rsidP="004101C1">
            <w:pPr>
              <w:rPr>
                <w:color w:val="000000" w:themeColor="text1"/>
                <w:kern w:val="0"/>
                <w:szCs w:val="21"/>
              </w:rPr>
            </w:pPr>
            <w:r w:rsidRPr="002E563A">
              <w:rPr>
                <w:rFonts w:hint="eastAsia"/>
                <w:color w:val="000000" w:themeColor="text1"/>
                <w:kern w:val="0"/>
                <w:szCs w:val="21"/>
              </w:rPr>
              <w:t>喷砂、抛丸废气：</w:t>
            </w:r>
            <w:r w:rsidR="001D35D2" w:rsidRPr="002E563A">
              <w:rPr>
                <w:rFonts w:hint="eastAsia"/>
                <w:color w:val="000000" w:themeColor="text1"/>
                <w:kern w:val="0"/>
                <w:szCs w:val="21"/>
              </w:rPr>
              <w:t>有组织废气：</w:t>
            </w:r>
            <w:r w:rsidRPr="002E563A">
              <w:rPr>
                <w:rFonts w:hint="eastAsia"/>
                <w:color w:val="000000" w:themeColor="text1"/>
                <w:kern w:val="0"/>
                <w:szCs w:val="21"/>
              </w:rPr>
              <w:t>布袋除尘＋</w:t>
            </w:r>
            <w:r w:rsidRPr="002E563A">
              <w:rPr>
                <w:rFonts w:hint="eastAsia"/>
                <w:color w:val="000000" w:themeColor="text1"/>
                <w:kern w:val="0"/>
                <w:szCs w:val="21"/>
              </w:rPr>
              <w:t>1</w:t>
            </w:r>
            <w:r w:rsidRPr="002E563A">
              <w:rPr>
                <w:rFonts w:hint="eastAsia"/>
                <w:color w:val="000000" w:themeColor="text1"/>
                <w:kern w:val="0"/>
                <w:szCs w:val="21"/>
              </w:rPr>
              <w:t>个排气筒达标排放（</w:t>
            </w:r>
            <w:r w:rsidRPr="002E563A">
              <w:rPr>
                <w:rFonts w:hint="eastAsia"/>
                <w:color w:val="000000" w:themeColor="text1"/>
                <w:kern w:val="0"/>
                <w:szCs w:val="21"/>
              </w:rPr>
              <w:t>F</w:t>
            </w:r>
            <w:r w:rsidRPr="002E563A">
              <w:rPr>
                <w:color w:val="000000" w:themeColor="text1"/>
                <w:kern w:val="0"/>
                <w:szCs w:val="21"/>
              </w:rPr>
              <w:t>Q-1</w:t>
            </w:r>
            <w:r w:rsidRPr="002E563A">
              <w:rPr>
                <w:rFonts w:hint="eastAsia"/>
                <w:color w:val="000000" w:themeColor="text1"/>
                <w:kern w:val="0"/>
                <w:szCs w:val="21"/>
              </w:rPr>
              <w:t>排气筒，筒径</w:t>
            </w:r>
            <w:r w:rsidRPr="002E563A">
              <w:rPr>
                <w:rFonts w:hint="eastAsia"/>
                <w:color w:val="000000" w:themeColor="text1"/>
                <w:kern w:val="0"/>
                <w:szCs w:val="21"/>
              </w:rPr>
              <w:t>0</w:t>
            </w:r>
            <w:r w:rsidRPr="002E563A">
              <w:rPr>
                <w:color w:val="000000" w:themeColor="text1"/>
                <w:kern w:val="0"/>
                <w:szCs w:val="21"/>
              </w:rPr>
              <w:t>.5</w:t>
            </w:r>
            <w:r w:rsidR="002C1B23" w:rsidRPr="002E563A">
              <w:rPr>
                <w:color w:val="000000" w:themeColor="text1"/>
                <w:kern w:val="0"/>
                <w:szCs w:val="21"/>
              </w:rPr>
              <w:t>m</w:t>
            </w:r>
            <w:r w:rsidR="002C1B23" w:rsidRPr="002E563A">
              <w:rPr>
                <w:rFonts w:hint="eastAsia"/>
                <w:color w:val="000000" w:themeColor="text1"/>
                <w:kern w:val="0"/>
                <w:szCs w:val="21"/>
              </w:rPr>
              <w:t>，</w:t>
            </w:r>
            <w:r w:rsidRPr="002E563A">
              <w:rPr>
                <w:rFonts w:hint="eastAsia"/>
                <w:color w:val="000000" w:themeColor="text1"/>
                <w:kern w:val="0"/>
                <w:szCs w:val="21"/>
              </w:rPr>
              <w:t>排气筒高</w:t>
            </w:r>
            <w:r w:rsidRPr="002E563A">
              <w:rPr>
                <w:rFonts w:hint="eastAsia"/>
                <w:color w:val="000000" w:themeColor="text1"/>
                <w:kern w:val="0"/>
                <w:szCs w:val="21"/>
              </w:rPr>
              <w:t>1</w:t>
            </w:r>
            <w:r w:rsidRPr="002E563A">
              <w:rPr>
                <w:color w:val="000000" w:themeColor="text1"/>
                <w:kern w:val="0"/>
                <w:szCs w:val="21"/>
              </w:rPr>
              <w:t>5</w:t>
            </w:r>
            <w:r w:rsidRPr="002E563A">
              <w:rPr>
                <w:rFonts w:hint="eastAsia"/>
                <w:color w:val="000000" w:themeColor="text1"/>
                <w:kern w:val="0"/>
                <w:szCs w:val="21"/>
              </w:rPr>
              <w:t>m</w:t>
            </w:r>
            <w:r w:rsidR="002C1B23" w:rsidRPr="002E563A">
              <w:rPr>
                <w:rFonts w:hint="eastAsia"/>
                <w:color w:val="000000" w:themeColor="text1"/>
                <w:kern w:val="0"/>
                <w:szCs w:val="21"/>
              </w:rPr>
              <w:t>，</w:t>
            </w:r>
            <w:r w:rsidR="00EC11C2" w:rsidRPr="002E563A">
              <w:rPr>
                <w:rFonts w:hint="eastAsia"/>
                <w:color w:val="000000" w:themeColor="text1"/>
                <w:kern w:val="0"/>
                <w:szCs w:val="21"/>
              </w:rPr>
              <w:t>风量为</w:t>
            </w:r>
            <w:r w:rsidR="00822DB9" w:rsidRPr="002E563A">
              <w:rPr>
                <w:rFonts w:hint="eastAsia"/>
                <w:color w:val="000000" w:themeColor="text1"/>
                <w:kern w:val="0"/>
                <w:szCs w:val="21"/>
              </w:rPr>
              <w:t>6</w:t>
            </w:r>
            <w:r w:rsidR="00822DB9" w:rsidRPr="002E563A">
              <w:rPr>
                <w:color w:val="000000" w:themeColor="text1"/>
                <w:kern w:val="0"/>
                <w:szCs w:val="21"/>
              </w:rPr>
              <w:t>500</w:t>
            </w:r>
            <w:r w:rsidR="00822DB9" w:rsidRPr="002E563A">
              <w:rPr>
                <w:rFonts w:hint="eastAsia"/>
                <w:color w:val="000000" w:themeColor="text1"/>
                <w:kern w:val="0"/>
                <w:szCs w:val="21"/>
              </w:rPr>
              <w:t>m</w:t>
            </w:r>
            <w:r w:rsidR="00822DB9" w:rsidRPr="002E563A">
              <w:rPr>
                <w:rFonts w:hint="eastAsia"/>
                <w:color w:val="000000" w:themeColor="text1"/>
                <w:kern w:val="0"/>
                <w:szCs w:val="21"/>
              </w:rPr>
              <w:t>³</w:t>
            </w:r>
            <w:r w:rsidR="00822DB9" w:rsidRPr="002E563A">
              <w:rPr>
                <w:color w:val="000000" w:themeColor="text1"/>
                <w:kern w:val="0"/>
                <w:szCs w:val="21"/>
              </w:rPr>
              <w:t>/</w:t>
            </w:r>
            <w:r w:rsidR="00822DB9" w:rsidRPr="002E563A">
              <w:rPr>
                <w:rFonts w:hint="eastAsia"/>
                <w:color w:val="000000" w:themeColor="text1"/>
                <w:kern w:val="0"/>
                <w:szCs w:val="21"/>
              </w:rPr>
              <w:t>h</w:t>
            </w:r>
            <w:r w:rsidR="002C1B23" w:rsidRPr="002E563A">
              <w:rPr>
                <w:rFonts w:hint="eastAsia"/>
                <w:color w:val="000000" w:themeColor="text1"/>
                <w:kern w:val="0"/>
                <w:szCs w:val="21"/>
              </w:rPr>
              <w:t>）</w:t>
            </w:r>
          </w:p>
        </w:tc>
        <w:tc>
          <w:tcPr>
            <w:tcW w:w="2676" w:type="dxa"/>
            <w:vAlign w:val="center"/>
          </w:tcPr>
          <w:p w14:paraId="4D0C180B" w14:textId="1005982F" w:rsidR="00FB69EC" w:rsidRPr="002E563A" w:rsidRDefault="00F872E6">
            <w:pPr>
              <w:jc w:val="center"/>
              <w:rPr>
                <w:color w:val="000000" w:themeColor="text1"/>
                <w:kern w:val="0"/>
                <w:szCs w:val="21"/>
              </w:rPr>
            </w:pPr>
            <w:r w:rsidRPr="002E563A">
              <w:rPr>
                <w:rFonts w:hint="eastAsia"/>
                <w:color w:val="000000" w:themeColor="text1"/>
                <w:kern w:val="0"/>
                <w:szCs w:val="21"/>
              </w:rPr>
              <w:t>喷砂、抛丸废气：有组织废气：</w:t>
            </w:r>
            <w:r w:rsidR="00EC11C2" w:rsidRPr="002E563A">
              <w:rPr>
                <w:rFonts w:hint="eastAsia"/>
                <w:color w:val="000000" w:themeColor="text1"/>
                <w:kern w:val="0"/>
                <w:szCs w:val="21"/>
              </w:rPr>
              <w:t>由</w:t>
            </w:r>
            <w:r w:rsidR="00050F50" w:rsidRPr="002E563A">
              <w:rPr>
                <w:rFonts w:hint="eastAsia"/>
                <w:color w:val="000000" w:themeColor="text1"/>
                <w:kern w:val="0"/>
                <w:szCs w:val="21"/>
              </w:rPr>
              <w:t>两套</w:t>
            </w:r>
            <w:r w:rsidRPr="002E563A">
              <w:rPr>
                <w:rFonts w:hint="eastAsia"/>
                <w:color w:val="000000" w:themeColor="text1"/>
                <w:kern w:val="0"/>
                <w:szCs w:val="21"/>
              </w:rPr>
              <w:t>布袋除尘</w:t>
            </w:r>
            <w:r w:rsidR="00EC11C2" w:rsidRPr="002E563A">
              <w:rPr>
                <w:rFonts w:hint="eastAsia"/>
                <w:color w:val="000000" w:themeColor="text1"/>
                <w:kern w:val="0"/>
                <w:szCs w:val="21"/>
              </w:rPr>
              <w:t>处理</w:t>
            </w:r>
            <w:r w:rsidR="00050F50" w:rsidRPr="002E563A">
              <w:rPr>
                <w:rFonts w:hint="eastAsia"/>
                <w:color w:val="000000" w:themeColor="text1"/>
                <w:kern w:val="0"/>
                <w:szCs w:val="21"/>
              </w:rPr>
              <w:t>后</w:t>
            </w:r>
            <w:r w:rsidR="002C1B23" w:rsidRPr="002E563A">
              <w:rPr>
                <w:rFonts w:hint="eastAsia"/>
                <w:color w:val="000000" w:themeColor="text1"/>
                <w:kern w:val="0"/>
                <w:szCs w:val="21"/>
              </w:rPr>
              <w:t>合并至</w:t>
            </w:r>
            <w:r w:rsidRPr="002E563A">
              <w:rPr>
                <w:rFonts w:hint="eastAsia"/>
                <w:color w:val="000000" w:themeColor="text1"/>
                <w:kern w:val="0"/>
                <w:szCs w:val="21"/>
              </w:rPr>
              <w:t>1</w:t>
            </w:r>
            <w:r w:rsidRPr="002E563A">
              <w:rPr>
                <w:rFonts w:hint="eastAsia"/>
                <w:color w:val="000000" w:themeColor="text1"/>
                <w:kern w:val="0"/>
                <w:szCs w:val="21"/>
              </w:rPr>
              <w:t>个排气筒达标排放（</w:t>
            </w:r>
            <w:r w:rsidRPr="002E563A">
              <w:rPr>
                <w:rFonts w:hint="eastAsia"/>
                <w:color w:val="000000" w:themeColor="text1"/>
                <w:kern w:val="0"/>
                <w:szCs w:val="21"/>
              </w:rPr>
              <w:t>F</w:t>
            </w:r>
            <w:r w:rsidRPr="002E563A">
              <w:rPr>
                <w:color w:val="000000" w:themeColor="text1"/>
                <w:kern w:val="0"/>
                <w:szCs w:val="21"/>
              </w:rPr>
              <w:t>Q-1</w:t>
            </w:r>
            <w:r w:rsidRPr="002E563A">
              <w:rPr>
                <w:rFonts w:hint="eastAsia"/>
                <w:color w:val="000000" w:themeColor="text1"/>
                <w:kern w:val="0"/>
                <w:szCs w:val="21"/>
              </w:rPr>
              <w:t>排气筒，筒径</w:t>
            </w:r>
            <w:r w:rsidRPr="002E563A">
              <w:rPr>
                <w:rFonts w:hint="eastAsia"/>
                <w:color w:val="000000" w:themeColor="text1"/>
                <w:kern w:val="0"/>
                <w:szCs w:val="21"/>
              </w:rPr>
              <w:t>0</w:t>
            </w:r>
            <w:r w:rsidRPr="002E563A">
              <w:rPr>
                <w:color w:val="000000" w:themeColor="text1"/>
                <w:kern w:val="0"/>
                <w:szCs w:val="21"/>
              </w:rPr>
              <w:t>.5</w:t>
            </w:r>
            <w:r w:rsidR="002C1B23" w:rsidRPr="002E563A">
              <w:rPr>
                <w:rFonts w:hint="eastAsia"/>
                <w:color w:val="000000" w:themeColor="text1"/>
                <w:kern w:val="0"/>
                <w:szCs w:val="21"/>
              </w:rPr>
              <w:t>m</w:t>
            </w:r>
            <w:r w:rsidR="002C1B23" w:rsidRPr="002E563A">
              <w:rPr>
                <w:rFonts w:hint="eastAsia"/>
                <w:color w:val="000000" w:themeColor="text1"/>
                <w:kern w:val="0"/>
                <w:szCs w:val="21"/>
              </w:rPr>
              <w:t>，</w:t>
            </w:r>
            <w:r w:rsidRPr="002E563A">
              <w:rPr>
                <w:rFonts w:hint="eastAsia"/>
                <w:color w:val="000000" w:themeColor="text1"/>
                <w:kern w:val="0"/>
                <w:szCs w:val="21"/>
              </w:rPr>
              <w:t>排气筒高</w:t>
            </w:r>
            <w:r w:rsidRPr="002E563A">
              <w:rPr>
                <w:rFonts w:hint="eastAsia"/>
                <w:color w:val="000000" w:themeColor="text1"/>
                <w:kern w:val="0"/>
                <w:szCs w:val="21"/>
              </w:rPr>
              <w:t>1</w:t>
            </w:r>
            <w:r w:rsidRPr="002E563A">
              <w:rPr>
                <w:color w:val="000000" w:themeColor="text1"/>
                <w:kern w:val="0"/>
                <w:szCs w:val="21"/>
              </w:rPr>
              <w:t>5</w:t>
            </w:r>
            <w:r w:rsidRPr="002E563A">
              <w:rPr>
                <w:rFonts w:hint="eastAsia"/>
                <w:color w:val="000000" w:themeColor="text1"/>
                <w:kern w:val="0"/>
                <w:szCs w:val="21"/>
              </w:rPr>
              <w:t>m</w:t>
            </w:r>
            <w:r w:rsidR="002C1B23" w:rsidRPr="002E563A">
              <w:rPr>
                <w:rFonts w:hint="eastAsia"/>
                <w:color w:val="000000" w:themeColor="text1"/>
                <w:kern w:val="0"/>
                <w:szCs w:val="21"/>
              </w:rPr>
              <w:t>，）</w:t>
            </w:r>
          </w:p>
        </w:tc>
        <w:tc>
          <w:tcPr>
            <w:tcW w:w="2621" w:type="dxa"/>
            <w:vAlign w:val="center"/>
          </w:tcPr>
          <w:p w14:paraId="5C031F27" w14:textId="67D1463B" w:rsidR="00FB69EC" w:rsidRPr="002E563A" w:rsidRDefault="002925C0">
            <w:pPr>
              <w:jc w:val="center"/>
              <w:rPr>
                <w:color w:val="000000" w:themeColor="text1"/>
                <w:kern w:val="0"/>
                <w:szCs w:val="21"/>
              </w:rPr>
            </w:pPr>
            <w:r w:rsidRPr="002E563A">
              <w:rPr>
                <w:rFonts w:hint="eastAsia"/>
                <w:color w:val="000000" w:themeColor="text1"/>
                <w:kern w:val="0"/>
                <w:szCs w:val="21"/>
              </w:rPr>
              <w:t>由</w:t>
            </w:r>
            <w:r w:rsidRPr="002E563A">
              <w:rPr>
                <w:rFonts w:hint="eastAsia"/>
                <w:color w:val="000000" w:themeColor="text1"/>
                <w:kern w:val="0"/>
                <w:szCs w:val="21"/>
              </w:rPr>
              <w:t>1</w:t>
            </w:r>
            <w:r w:rsidRPr="002E563A">
              <w:rPr>
                <w:rFonts w:hint="eastAsia"/>
                <w:color w:val="000000" w:themeColor="text1"/>
                <w:kern w:val="0"/>
                <w:szCs w:val="21"/>
              </w:rPr>
              <w:t>套布袋除尘变为</w:t>
            </w:r>
            <w:r w:rsidRPr="002E563A">
              <w:rPr>
                <w:rFonts w:hint="eastAsia"/>
                <w:color w:val="000000" w:themeColor="text1"/>
                <w:kern w:val="0"/>
                <w:szCs w:val="21"/>
              </w:rPr>
              <w:t>2</w:t>
            </w:r>
            <w:r w:rsidRPr="002E563A">
              <w:rPr>
                <w:rFonts w:hint="eastAsia"/>
                <w:color w:val="000000" w:themeColor="text1"/>
                <w:kern w:val="0"/>
                <w:szCs w:val="21"/>
              </w:rPr>
              <w:t>套布袋除尘</w:t>
            </w:r>
            <w:r w:rsidR="00EC11C2" w:rsidRPr="002E563A">
              <w:rPr>
                <w:rFonts w:hint="eastAsia"/>
                <w:color w:val="000000" w:themeColor="text1"/>
                <w:kern w:val="0"/>
                <w:szCs w:val="21"/>
              </w:rPr>
              <w:t>处理设施；由两套布袋除尘处理后</w:t>
            </w:r>
            <w:r w:rsidR="002C1B23" w:rsidRPr="002E563A">
              <w:rPr>
                <w:rFonts w:hint="eastAsia"/>
                <w:color w:val="000000" w:themeColor="text1"/>
                <w:kern w:val="0"/>
                <w:szCs w:val="21"/>
              </w:rPr>
              <w:t>合并至</w:t>
            </w:r>
            <w:r w:rsidR="00EC11C2" w:rsidRPr="002E563A">
              <w:rPr>
                <w:rFonts w:hint="eastAsia"/>
                <w:color w:val="000000" w:themeColor="text1"/>
                <w:kern w:val="0"/>
                <w:szCs w:val="21"/>
              </w:rPr>
              <w:t>1</w:t>
            </w:r>
            <w:r w:rsidR="00EC11C2" w:rsidRPr="002E563A">
              <w:rPr>
                <w:rFonts w:hint="eastAsia"/>
                <w:color w:val="000000" w:themeColor="text1"/>
                <w:kern w:val="0"/>
                <w:szCs w:val="21"/>
              </w:rPr>
              <w:t>个排气筒达标排放</w:t>
            </w:r>
          </w:p>
        </w:tc>
        <w:tc>
          <w:tcPr>
            <w:tcW w:w="2489" w:type="dxa"/>
            <w:vAlign w:val="center"/>
          </w:tcPr>
          <w:p w14:paraId="7844C29C" w14:textId="7AD8C1C8" w:rsidR="00FB69EC" w:rsidRPr="002E563A" w:rsidRDefault="002C1B23" w:rsidP="002C1B23">
            <w:pPr>
              <w:jc w:val="center"/>
              <w:rPr>
                <w:color w:val="000000" w:themeColor="text1"/>
                <w:kern w:val="0"/>
                <w:szCs w:val="21"/>
              </w:rPr>
            </w:pPr>
            <w:r w:rsidRPr="002E563A">
              <w:rPr>
                <w:rFonts w:hint="eastAsia"/>
                <w:color w:val="000000" w:themeColor="text1"/>
                <w:kern w:val="0"/>
                <w:szCs w:val="21"/>
              </w:rPr>
              <w:t>因在实际建设过程中考虑处理设施的空间放置和管道布设等原因，故增设了一套布袋除尘设施，有效的提高收集效率和处理能力</w:t>
            </w:r>
            <w:r w:rsidR="00E806F8">
              <w:rPr>
                <w:rFonts w:hint="eastAsia"/>
                <w:color w:val="000000" w:themeColor="text1"/>
                <w:kern w:val="0"/>
                <w:szCs w:val="21"/>
              </w:rPr>
              <w:t>。</w:t>
            </w:r>
          </w:p>
        </w:tc>
        <w:tc>
          <w:tcPr>
            <w:tcW w:w="2389" w:type="dxa"/>
            <w:vAlign w:val="center"/>
          </w:tcPr>
          <w:p w14:paraId="00EAC73F" w14:textId="65F970B4" w:rsidR="00FB69EC" w:rsidRPr="002E563A" w:rsidRDefault="002C1B23">
            <w:pPr>
              <w:jc w:val="center"/>
              <w:rPr>
                <w:color w:val="000000" w:themeColor="text1"/>
                <w:kern w:val="0"/>
                <w:szCs w:val="21"/>
              </w:rPr>
            </w:pPr>
            <w:r w:rsidRPr="002E563A">
              <w:rPr>
                <w:rFonts w:hint="eastAsia"/>
                <w:color w:val="000000" w:themeColor="text1"/>
                <w:kern w:val="0"/>
                <w:szCs w:val="21"/>
              </w:rPr>
              <w:t>处理效果更好，本次废气处理设施变动对环境为正向影响</w:t>
            </w:r>
          </w:p>
        </w:tc>
      </w:tr>
      <w:tr w:rsidR="004101C1" w14:paraId="7730ACEC" w14:textId="77777777" w:rsidTr="007530F5">
        <w:trPr>
          <w:trHeight w:val="318"/>
          <w:jc w:val="center"/>
        </w:trPr>
        <w:tc>
          <w:tcPr>
            <w:tcW w:w="697" w:type="dxa"/>
            <w:vMerge/>
            <w:vAlign w:val="center"/>
          </w:tcPr>
          <w:p w14:paraId="42E44744" w14:textId="77777777" w:rsidR="004101C1" w:rsidRDefault="004101C1">
            <w:pPr>
              <w:jc w:val="center"/>
              <w:rPr>
                <w:kern w:val="0"/>
                <w:sz w:val="20"/>
                <w:szCs w:val="21"/>
              </w:rPr>
            </w:pPr>
          </w:p>
        </w:tc>
        <w:tc>
          <w:tcPr>
            <w:tcW w:w="636" w:type="dxa"/>
            <w:vMerge/>
            <w:vAlign w:val="center"/>
          </w:tcPr>
          <w:p w14:paraId="4A8EE234" w14:textId="77777777" w:rsidR="004101C1" w:rsidRDefault="004101C1">
            <w:pPr>
              <w:jc w:val="center"/>
              <w:rPr>
                <w:kern w:val="0"/>
                <w:sz w:val="20"/>
                <w:szCs w:val="21"/>
              </w:rPr>
            </w:pPr>
          </w:p>
        </w:tc>
        <w:tc>
          <w:tcPr>
            <w:tcW w:w="2440" w:type="dxa"/>
            <w:vAlign w:val="center"/>
          </w:tcPr>
          <w:p w14:paraId="6688D14F" w14:textId="5FEF8375" w:rsidR="004101C1" w:rsidRDefault="004101C1">
            <w:pPr>
              <w:jc w:val="center"/>
              <w:rPr>
                <w:kern w:val="0"/>
                <w:sz w:val="20"/>
                <w:szCs w:val="21"/>
              </w:rPr>
            </w:pPr>
            <w:r>
              <w:rPr>
                <w:rFonts w:hint="eastAsia"/>
                <w:kern w:val="0"/>
                <w:sz w:val="20"/>
                <w:szCs w:val="21"/>
              </w:rPr>
              <w:t>无组织：</w:t>
            </w:r>
            <w:r>
              <w:rPr>
                <w:rFonts w:hint="eastAsia"/>
                <w:kern w:val="0"/>
                <w:szCs w:val="21"/>
              </w:rPr>
              <w:t>车间通风、加强厂区绿化</w:t>
            </w:r>
          </w:p>
        </w:tc>
        <w:tc>
          <w:tcPr>
            <w:tcW w:w="2676" w:type="dxa"/>
            <w:vAlign w:val="center"/>
          </w:tcPr>
          <w:p w14:paraId="29D2BD89" w14:textId="374FF246" w:rsidR="004101C1" w:rsidRDefault="001D35D2">
            <w:pPr>
              <w:jc w:val="center"/>
              <w:rPr>
                <w:kern w:val="0"/>
                <w:sz w:val="20"/>
                <w:szCs w:val="21"/>
              </w:rPr>
            </w:pPr>
            <w:r>
              <w:rPr>
                <w:rFonts w:hint="eastAsia"/>
                <w:kern w:val="0"/>
                <w:szCs w:val="21"/>
              </w:rPr>
              <w:t>无组织：</w:t>
            </w:r>
            <w:r w:rsidR="004101C1">
              <w:rPr>
                <w:rFonts w:hint="eastAsia"/>
                <w:kern w:val="0"/>
                <w:szCs w:val="21"/>
              </w:rPr>
              <w:t>车间通风、加强厂区绿化</w:t>
            </w:r>
          </w:p>
        </w:tc>
        <w:tc>
          <w:tcPr>
            <w:tcW w:w="2621" w:type="dxa"/>
            <w:vAlign w:val="center"/>
          </w:tcPr>
          <w:p w14:paraId="14BDF196" w14:textId="77777777" w:rsidR="004101C1" w:rsidRDefault="004101C1">
            <w:pPr>
              <w:jc w:val="center"/>
              <w:rPr>
                <w:kern w:val="0"/>
                <w:sz w:val="20"/>
                <w:szCs w:val="21"/>
              </w:rPr>
            </w:pPr>
            <w:r>
              <w:rPr>
                <w:rFonts w:hint="eastAsia"/>
                <w:kern w:val="0"/>
                <w:szCs w:val="21"/>
              </w:rPr>
              <w:t>无</w:t>
            </w:r>
          </w:p>
        </w:tc>
        <w:tc>
          <w:tcPr>
            <w:tcW w:w="2489" w:type="dxa"/>
            <w:vAlign w:val="center"/>
          </w:tcPr>
          <w:p w14:paraId="55E9BF8A" w14:textId="77777777" w:rsidR="004101C1" w:rsidRDefault="004101C1">
            <w:pPr>
              <w:jc w:val="center"/>
              <w:rPr>
                <w:kern w:val="0"/>
                <w:sz w:val="20"/>
                <w:szCs w:val="21"/>
              </w:rPr>
            </w:pPr>
            <w:r>
              <w:rPr>
                <w:rFonts w:hint="eastAsia"/>
                <w:kern w:val="0"/>
                <w:szCs w:val="21"/>
              </w:rPr>
              <w:t>/</w:t>
            </w:r>
          </w:p>
        </w:tc>
        <w:tc>
          <w:tcPr>
            <w:tcW w:w="2389" w:type="dxa"/>
            <w:vAlign w:val="center"/>
          </w:tcPr>
          <w:p w14:paraId="0365E5E1" w14:textId="77777777" w:rsidR="004101C1" w:rsidRDefault="004101C1">
            <w:pPr>
              <w:jc w:val="center"/>
              <w:rPr>
                <w:kern w:val="0"/>
                <w:sz w:val="20"/>
                <w:szCs w:val="21"/>
              </w:rPr>
            </w:pPr>
            <w:r>
              <w:rPr>
                <w:rFonts w:hint="eastAsia"/>
                <w:kern w:val="0"/>
                <w:szCs w:val="21"/>
              </w:rPr>
              <w:t>无</w:t>
            </w:r>
          </w:p>
        </w:tc>
      </w:tr>
      <w:tr w:rsidR="004101C1" w14:paraId="70182BDD" w14:textId="77777777" w:rsidTr="007530F5">
        <w:trPr>
          <w:trHeight w:val="318"/>
          <w:jc w:val="center"/>
        </w:trPr>
        <w:tc>
          <w:tcPr>
            <w:tcW w:w="697" w:type="dxa"/>
            <w:vMerge/>
            <w:vAlign w:val="center"/>
          </w:tcPr>
          <w:p w14:paraId="2166BED1" w14:textId="77777777" w:rsidR="004101C1" w:rsidRDefault="004101C1">
            <w:pPr>
              <w:jc w:val="center"/>
              <w:rPr>
                <w:kern w:val="0"/>
                <w:sz w:val="20"/>
                <w:szCs w:val="21"/>
              </w:rPr>
            </w:pPr>
          </w:p>
        </w:tc>
        <w:tc>
          <w:tcPr>
            <w:tcW w:w="636" w:type="dxa"/>
            <w:vMerge w:val="restart"/>
            <w:vAlign w:val="center"/>
          </w:tcPr>
          <w:p w14:paraId="7DB30CBF" w14:textId="77777777" w:rsidR="004101C1" w:rsidRDefault="004101C1">
            <w:pPr>
              <w:jc w:val="center"/>
              <w:rPr>
                <w:kern w:val="0"/>
                <w:sz w:val="20"/>
                <w:szCs w:val="21"/>
              </w:rPr>
            </w:pPr>
            <w:r>
              <w:rPr>
                <w:rFonts w:hint="eastAsia"/>
                <w:kern w:val="0"/>
                <w:sz w:val="20"/>
                <w:szCs w:val="21"/>
              </w:rPr>
              <w:t>废水</w:t>
            </w:r>
          </w:p>
        </w:tc>
        <w:tc>
          <w:tcPr>
            <w:tcW w:w="2440" w:type="dxa"/>
            <w:vAlign w:val="center"/>
          </w:tcPr>
          <w:p w14:paraId="58FCFDC3" w14:textId="525384B9" w:rsidR="004101C1" w:rsidRDefault="00FB69EC">
            <w:pPr>
              <w:jc w:val="center"/>
              <w:rPr>
                <w:kern w:val="0"/>
                <w:sz w:val="20"/>
                <w:szCs w:val="21"/>
              </w:rPr>
            </w:pPr>
            <w:r>
              <w:rPr>
                <w:rFonts w:hint="eastAsia"/>
                <w:kern w:val="0"/>
                <w:szCs w:val="21"/>
              </w:rPr>
              <w:t>生产</w:t>
            </w:r>
            <w:r w:rsidR="004101C1">
              <w:rPr>
                <w:rFonts w:hint="eastAsia"/>
                <w:kern w:val="0"/>
                <w:szCs w:val="21"/>
              </w:rPr>
              <w:t>废水：</w:t>
            </w:r>
            <w:r>
              <w:rPr>
                <w:rFonts w:hint="eastAsia"/>
                <w:szCs w:val="21"/>
              </w:rPr>
              <w:t>经厂区自建污水站处理后通过市政管网排入盐城市大丰经济开发区污水处理厂。</w:t>
            </w:r>
            <w:r>
              <w:rPr>
                <w:rFonts w:ascii="宋体" w:hAnsi="宋体" w:hint="eastAsia"/>
              </w:rPr>
              <w:t>尾水达到《城镇污水处理厂污染物排放标准》（</w:t>
            </w:r>
            <w:r>
              <w:rPr>
                <w:rFonts w:hint="eastAsia"/>
              </w:rPr>
              <w:t>G</w:t>
            </w:r>
            <w:r>
              <w:t>B18918-2002</w:t>
            </w:r>
            <w:r>
              <w:rPr>
                <w:rFonts w:ascii="宋体" w:hAnsi="宋体" w:hint="eastAsia"/>
              </w:rPr>
              <w:t>）表</w:t>
            </w:r>
            <w:r>
              <w:rPr>
                <w:rFonts w:hint="eastAsia"/>
              </w:rPr>
              <w:t>1</w:t>
            </w:r>
            <w:r>
              <w:rPr>
                <w:rFonts w:ascii="宋体" w:hAnsi="宋体" w:hint="eastAsia"/>
              </w:rPr>
              <w:t>中一级</w:t>
            </w:r>
            <w:r>
              <w:rPr>
                <w:rFonts w:hint="eastAsia"/>
              </w:rPr>
              <w:t>A</w:t>
            </w:r>
            <w:r>
              <w:rPr>
                <w:rFonts w:ascii="宋体" w:hAnsi="宋体" w:hint="eastAsia"/>
              </w:rPr>
              <w:t>标准后排入老斗龙港，符合环评设计要求</w:t>
            </w:r>
          </w:p>
        </w:tc>
        <w:tc>
          <w:tcPr>
            <w:tcW w:w="2676" w:type="dxa"/>
            <w:vAlign w:val="center"/>
          </w:tcPr>
          <w:p w14:paraId="7C9FFDC6" w14:textId="512A7BB3" w:rsidR="004101C1" w:rsidRPr="003222D9" w:rsidRDefault="003222D9" w:rsidP="003222D9">
            <w:pPr>
              <w:jc w:val="center"/>
              <w:rPr>
                <w:kern w:val="0"/>
                <w:szCs w:val="21"/>
              </w:rPr>
            </w:pPr>
            <w:r>
              <w:rPr>
                <w:rFonts w:hint="eastAsia"/>
                <w:kern w:val="0"/>
                <w:szCs w:val="21"/>
              </w:rPr>
              <w:t>生活废水：经厂区自建污水处理站处理后通过市政管网排入盐城市大丰经济开发区污水处理厂。尾水达到</w:t>
            </w:r>
            <w:r w:rsidR="00F872E6">
              <w:rPr>
                <w:rFonts w:ascii="宋体" w:hAnsi="宋体" w:hint="eastAsia"/>
              </w:rPr>
              <w:t>《城镇污水处理厂污染物排放标准》（</w:t>
            </w:r>
            <w:r w:rsidR="00F872E6">
              <w:rPr>
                <w:rFonts w:hint="eastAsia"/>
              </w:rPr>
              <w:t>G</w:t>
            </w:r>
            <w:r w:rsidR="00F872E6">
              <w:t>B18918-2002</w:t>
            </w:r>
            <w:r w:rsidR="00F872E6">
              <w:rPr>
                <w:rFonts w:ascii="宋体" w:hAnsi="宋体" w:hint="eastAsia"/>
              </w:rPr>
              <w:t>）表</w:t>
            </w:r>
            <w:r w:rsidR="00F872E6">
              <w:rPr>
                <w:rFonts w:hint="eastAsia"/>
              </w:rPr>
              <w:t>1</w:t>
            </w:r>
            <w:r w:rsidR="00F872E6">
              <w:rPr>
                <w:rFonts w:ascii="宋体" w:hAnsi="宋体" w:hint="eastAsia"/>
              </w:rPr>
              <w:t>中一级</w:t>
            </w:r>
            <w:r w:rsidR="00F872E6">
              <w:rPr>
                <w:rFonts w:hint="eastAsia"/>
              </w:rPr>
              <w:t>A</w:t>
            </w:r>
            <w:r w:rsidR="00F872E6">
              <w:rPr>
                <w:rFonts w:ascii="宋体" w:hAnsi="宋体" w:hint="eastAsia"/>
              </w:rPr>
              <w:t>标准后排入老斗龙港，符合环评设计要求</w:t>
            </w:r>
          </w:p>
        </w:tc>
        <w:tc>
          <w:tcPr>
            <w:tcW w:w="2621" w:type="dxa"/>
            <w:vAlign w:val="center"/>
          </w:tcPr>
          <w:p w14:paraId="20D79044" w14:textId="77777777" w:rsidR="004101C1" w:rsidRDefault="004101C1">
            <w:pPr>
              <w:jc w:val="center"/>
              <w:rPr>
                <w:kern w:val="0"/>
                <w:sz w:val="20"/>
                <w:szCs w:val="21"/>
              </w:rPr>
            </w:pPr>
            <w:r>
              <w:rPr>
                <w:rFonts w:hint="eastAsia"/>
                <w:kern w:val="0"/>
                <w:szCs w:val="21"/>
              </w:rPr>
              <w:t>无</w:t>
            </w:r>
          </w:p>
        </w:tc>
        <w:tc>
          <w:tcPr>
            <w:tcW w:w="2489" w:type="dxa"/>
            <w:vAlign w:val="center"/>
          </w:tcPr>
          <w:p w14:paraId="08C63395" w14:textId="77777777" w:rsidR="004101C1" w:rsidRDefault="004101C1">
            <w:pPr>
              <w:jc w:val="center"/>
              <w:rPr>
                <w:kern w:val="0"/>
                <w:sz w:val="20"/>
                <w:szCs w:val="21"/>
              </w:rPr>
            </w:pPr>
            <w:r>
              <w:rPr>
                <w:rFonts w:hint="eastAsia"/>
                <w:kern w:val="0"/>
                <w:szCs w:val="21"/>
              </w:rPr>
              <w:t>/</w:t>
            </w:r>
          </w:p>
        </w:tc>
        <w:tc>
          <w:tcPr>
            <w:tcW w:w="2389" w:type="dxa"/>
            <w:vAlign w:val="center"/>
          </w:tcPr>
          <w:p w14:paraId="36B59B6B" w14:textId="77777777" w:rsidR="004101C1" w:rsidRDefault="004101C1">
            <w:pPr>
              <w:jc w:val="center"/>
              <w:rPr>
                <w:kern w:val="0"/>
                <w:sz w:val="20"/>
                <w:szCs w:val="21"/>
              </w:rPr>
            </w:pPr>
            <w:r>
              <w:rPr>
                <w:rFonts w:hint="eastAsia"/>
                <w:kern w:val="0"/>
                <w:szCs w:val="21"/>
              </w:rPr>
              <w:t>无</w:t>
            </w:r>
          </w:p>
        </w:tc>
      </w:tr>
      <w:tr w:rsidR="004101C1" w14:paraId="2EBE4DC0" w14:textId="77777777" w:rsidTr="007530F5">
        <w:trPr>
          <w:trHeight w:val="318"/>
          <w:jc w:val="center"/>
        </w:trPr>
        <w:tc>
          <w:tcPr>
            <w:tcW w:w="697" w:type="dxa"/>
            <w:vMerge/>
            <w:vAlign w:val="center"/>
          </w:tcPr>
          <w:p w14:paraId="6A57AEE0" w14:textId="77777777" w:rsidR="004101C1" w:rsidRDefault="004101C1">
            <w:pPr>
              <w:jc w:val="center"/>
              <w:rPr>
                <w:kern w:val="0"/>
                <w:sz w:val="20"/>
                <w:szCs w:val="21"/>
              </w:rPr>
            </w:pPr>
          </w:p>
        </w:tc>
        <w:tc>
          <w:tcPr>
            <w:tcW w:w="636" w:type="dxa"/>
            <w:vMerge/>
            <w:vAlign w:val="center"/>
          </w:tcPr>
          <w:p w14:paraId="40DCAF4D" w14:textId="77777777" w:rsidR="004101C1" w:rsidRDefault="004101C1">
            <w:pPr>
              <w:jc w:val="center"/>
              <w:rPr>
                <w:kern w:val="0"/>
                <w:sz w:val="20"/>
                <w:szCs w:val="21"/>
              </w:rPr>
            </w:pPr>
          </w:p>
        </w:tc>
        <w:tc>
          <w:tcPr>
            <w:tcW w:w="2440" w:type="dxa"/>
            <w:vAlign w:val="center"/>
          </w:tcPr>
          <w:p w14:paraId="6D3DF456" w14:textId="31D5B9AF" w:rsidR="004101C1" w:rsidRDefault="004101C1">
            <w:pPr>
              <w:jc w:val="center"/>
              <w:rPr>
                <w:kern w:val="0"/>
                <w:sz w:val="20"/>
                <w:szCs w:val="21"/>
              </w:rPr>
            </w:pPr>
            <w:r>
              <w:rPr>
                <w:rFonts w:hint="eastAsia"/>
                <w:kern w:val="0"/>
                <w:sz w:val="20"/>
                <w:szCs w:val="21"/>
              </w:rPr>
              <w:t>生活废水：</w:t>
            </w:r>
            <w:r>
              <w:rPr>
                <w:rFonts w:hint="eastAsia"/>
                <w:kern w:val="0"/>
                <w:szCs w:val="21"/>
              </w:rPr>
              <w:t>经厂内化粪池处理后纳入市政污水</w:t>
            </w:r>
            <w:r>
              <w:rPr>
                <w:rFonts w:hint="eastAsia"/>
                <w:kern w:val="0"/>
                <w:szCs w:val="21"/>
              </w:rPr>
              <w:lastRenderedPageBreak/>
              <w:t>管网</w:t>
            </w:r>
            <w:r w:rsidR="00B27AB3">
              <w:rPr>
                <w:rFonts w:hint="eastAsia"/>
                <w:kern w:val="0"/>
                <w:szCs w:val="21"/>
              </w:rPr>
              <w:t>达标后</w:t>
            </w:r>
            <w:r>
              <w:rPr>
                <w:rFonts w:hint="eastAsia"/>
                <w:kern w:val="0"/>
                <w:szCs w:val="21"/>
              </w:rPr>
              <w:t>排入经济开发区污水处理厂集中处理，最终排入老斗龙港河</w:t>
            </w:r>
          </w:p>
        </w:tc>
        <w:tc>
          <w:tcPr>
            <w:tcW w:w="2676" w:type="dxa"/>
            <w:vAlign w:val="center"/>
          </w:tcPr>
          <w:p w14:paraId="7CD37F80" w14:textId="12F46CD0" w:rsidR="004101C1" w:rsidRDefault="001D35D2">
            <w:pPr>
              <w:jc w:val="center"/>
              <w:rPr>
                <w:kern w:val="0"/>
                <w:sz w:val="20"/>
                <w:szCs w:val="21"/>
              </w:rPr>
            </w:pPr>
            <w:r>
              <w:rPr>
                <w:rFonts w:hint="eastAsia"/>
                <w:kern w:val="0"/>
                <w:szCs w:val="21"/>
              </w:rPr>
              <w:lastRenderedPageBreak/>
              <w:t>生活废水：</w:t>
            </w:r>
            <w:r w:rsidR="004101C1">
              <w:rPr>
                <w:rFonts w:hint="eastAsia"/>
                <w:kern w:val="0"/>
                <w:szCs w:val="21"/>
              </w:rPr>
              <w:t>经厂内化粪池处理后纳入市政污水管</w:t>
            </w:r>
            <w:r w:rsidR="004101C1">
              <w:rPr>
                <w:rFonts w:hint="eastAsia"/>
                <w:kern w:val="0"/>
                <w:szCs w:val="21"/>
              </w:rPr>
              <w:lastRenderedPageBreak/>
              <w:t>网，排入经济开发区污水处理厂集中处理，最终排入老斗龙港河</w:t>
            </w:r>
          </w:p>
        </w:tc>
        <w:tc>
          <w:tcPr>
            <w:tcW w:w="2621" w:type="dxa"/>
            <w:vAlign w:val="center"/>
          </w:tcPr>
          <w:p w14:paraId="58CF3FDE" w14:textId="77777777" w:rsidR="004101C1" w:rsidRDefault="004101C1">
            <w:pPr>
              <w:jc w:val="center"/>
              <w:rPr>
                <w:kern w:val="0"/>
                <w:sz w:val="20"/>
                <w:szCs w:val="21"/>
              </w:rPr>
            </w:pPr>
            <w:r>
              <w:rPr>
                <w:rFonts w:hint="eastAsia"/>
                <w:kern w:val="0"/>
                <w:szCs w:val="21"/>
              </w:rPr>
              <w:lastRenderedPageBreak/>
              <w:t>无</w:t>
            </w:r>
          </w:p>
        </w:tc>
        <w:tc>
          <w:tcPr>
            <w:tcW w:w="2489" w:type="dxa"/>
            <w:vAlign w:val="center"/>
          </w:tcPr>
          <w:p w14:paraId="21D216EB" w14:textId="77777777" w:rsidR="004101C1" w:rsidRDefault="004101C1">
            <w:pPr>
              <w:jc w:val="center"/>
              <w:rPr>
                <w:kern w:val="0"/>
                <w:sz w:val="20"/>
                <w:szCs w:val="21"/>
              </w:rPr>
            </w:pPr>
            <w:r>
              <w:rPr>
                <w:rFonts w:hint="eastAsia"/>
                <w:kern w:val="0"/>
                <w:szCs w:val="21"/>
              </w:rPr>
              <w:t>/</w:t>
            </w:r>
          </w:p>
        </w:tc>
        <w:tc>
          <w:tcPr>
            <w:tcW w:w="2389" w:type="dxa"/>
            <w:vAlign w:val="center"/>
          </w:tcPr>
          <w:p w14:paraId="13C60519" w14:textId="77777777" w:rsidR="004101C1" w:rsidRDefault="004101C1">
            <w:pPr>
              <w:jc w:val="center"/>
              <w:rPr>
                <w:kern w:val="0"/>
                <w:sz w:val="20"/>
                <w:szCs w:val="21"/>
              </w:rPr>
            </w:pPr>
            <w:r>
              <w:rPr>
                <w:rFonts w:hint="eastAsia"/>
                <w:kern w:val="0"/>
                <w:szCs w:val="21"/>
              </w:rPr>
              <w:t>无</w:t>
            </w:r>
          </w:p>
        </w:tc>
      </w:tr>
      <w:tr w:rsidR="004101C1" w14:paraId="7851D1A4" w14:textId="77777777" w:rsidTr="007530F5">
        <w:trPr>
          <w:trHeight w:val="318"/>
          <w:jc w:val="center"/>
        </w:trPr>
        <w:tc>
          <w:tcPr>
            <w:tcW w:w="697" w:type="dxa"/>
            <w:vMerge/>
            <w:vAlign w:val="center"/>
          </w:tcPr>
          <w:p w14:paraId="55B98508" w14:textId="77777777" w:rsidR="004101C1" w:rsidRDefault="004101C1">
            <w:pPr>
              <w:jc w:val="center"/>
              <w:rPr>
                <w:kern w:val="0"/>
                <w:sz w:val="20"/>
                <w:szCs w:val="21"/>
              </w:rPr>
            </w:pPr>
          </w:p>
        </w:tc>
        <w:tc>
          <w:tcPr>
            <w:tcW w:w="636" w:type="dxa"/>
            <w:vAlign w:val="center"/>
          </w:tcPr>
          <w:p w14:paraId="49316C48" w14:textId="77777777" w:rsidR="004101C1" w:rsidRDefault="004101C1">
            <w:pPr>
              <w:jc w:val="center"/>
              <w:rPr>
                <w:kern w:val="0"/>
                <w:sz w:val="20"/>
                <w:szCs w:val="21"/>
              </w:rPr>
            </w:pPr>
            <w:r>
              <w:rPr>
                <w:rFonts w:hint="eastAsia"/>
                <w:kern w:val="0"/>
                <w:sz w:val="20"/>
                <w:szCs w:val="21"/>
              </w:rPr>
              <w:t>噪声</w:t>
            </w:r>
          </w:p>
        </w:tc>
        <w:tc>
          <w:tcPr>
            <w:tcW w:w="2440" w:type="dxa"/>
            <w:vAlign w:val="center"/>
          </w:tcPr>
          <w:p w14:paraId="0813E0F9" w14:textId="6A67D33C" w:rsidR="004101C1" w:rsidRDefault="004101C1" w:rsidP="00C616A3">
            <w:pPr>
              <w:rPr>
                <w:kern w:val="0"/>
                <w:sz w:val="20"/>
                <w:szCs w:val="21"/>
              </w:rPr>
            </w:pPr>
            <w:r>
              <w:rPr>
                <w:rFonts w:hint="eastAsia"/>
                <w:kern w:val="0"/>
                <w:szCs w:val="21"/>
              </w:rPr>
              <w:t>采取隔声、减振等措施</w:t>
            </w:r>
          </w:p>
        </w:tc>
        <w:tc>
          <w:tcPr>
            <w:tcW w:w="2676" w:type="dxa"/>
            <w:vAlign w:val="center"/>
          </w:tcPr>
          <w:p w14:paraId="7DAA69A0" w14:textId="77777777" w:rsidR="004101C1" w:rsidRDefault="004101C1">
            <w:pPr>
              <w:jc w:val="center"/>
              <w:rPr>
                <w:kern w:val="0"/>
                <w:sz w:val="20"/>
                <w:szCs w:val="21"/>
              </w:rPr>
            </w:pPr>
            <w:r>
              <w:rPr>
                <w:rFonts w:hint="eastAsia"/>
                <w:kern w:val="0"/>
                <w:szCs w:val="21"/>
              </w:rPr>
              <w:t>采取隔声、减振等措施</w:t>
            </w:r>
          </w:p>
        </w:tc>
        <w:tc>
          <w:tcPr>
            <w:tcW w:w="2621" w:type="dxa"/>
            <w:vAlign w:val="center"/>
          </w:tcPr>
          <w:p w14:paraId="0DA30FAC" w14:textId="77777777" w:rsidR="004101C1" w:rsidRDefault="004101C1">
            <w:pPr>
              <w:jc w:val="center"/>
              <w:rPr>
                <w:kern w:val="0"/>
                <w:sz w:val="20"/>
                <w:szCs w:val="21"/>
              </w:rPr>
            </w:pPr>
            <w:r>
              <w:rPr>
                <w:rFonts w:hint="eastAsia"/>
                <w:kern w:val="0"/>
                <w:szCs w:val="21"/>
              </w:rPr>
              <w:t>无</w:t>
            </w:r>
          </w:p>
        </w:tc>
        <w:tc>
          <w:tcPr>
            <w:tcW w:w="2489" w:type="dxa"/>
            <w:vAlign w:val="center"/>
          </w:tcPr>
          <w:p w14:paraId="439CE65E" w14:textId="77777777" w:rsidR="004101C1" w:rsidRDefault="004101C1">
            <w:pPr>
              <w:jc w:val="center"/>
              <w:rPr>
                <w:kern w:val="0"/>
                <w:sz w:val="20"/>
                <w:szCs w:val="21"/>
              </w:rPr>
            </w:pPr>
            <w:r>
              <w:rPr>
                <w:rFonts w:hint="eastAsia"/>
                <w:kern w:val="0"/>
                <w:szCs w:val="21"/>
              </w:rPr>
              <w:t>/</w:t>
            </w:r>
          </w:p>
        </w:tc>
        <w:tc>
          <w:tcPr>
            <w:tcW w:w="2389" w:type="dxa"/>
            <w:vAlign w:val="center"/>
          </w:tcPr>
          <w:p w14:paraId="753E766B" w14:textId="77777777" w:rsidR="004101C1" w:rsidRDefault="004101C1">
            <w:pPr>
              <w:jc w:val="center"/>
              <w:rPr>
                <w:kern w:val="0"/>
                <w:sz w:val="20"/>
                <w:szCs w:val="21"/>
              </w:rPr>
            </w:pPr>
            <w:r>
              <w:rPr>
                <w:rFonts w:hint="eastAsia"/>
                <w:kern w:val="0"/>
                <w:szCs w:val="21"/>
              </w:rPr>
              <w:t>无</w:t>
            </w:r>
          </w:p>
        </w:tc>
      </w:tr>
      <w:tr w:rsidR="004101C1" w14:paraId="2DE21541" w14:textId="77777777" w:rsidTr="007530F5">
        <w:trPr>
          <w:trHeight w:val="318"/>
          <w:jc w:val="center"/>
        </w:trPr>
        <w:tc>
          <w:tcPr>
            <w:tcW w:w="697" w:type="dxa"/>
            <w:vMerge/>
            <w:vAlign w:val="center"/>
          </w:tcPr>
          <w:p w14:paraId="75E47AA2" w14:textId="77777777" w:rsidR="004101C1" w:rsidRDefault="004101C1">
            <w:pPr>
              <w:jc w:val="center"/>
              <w:rPr>
                <w:kern w:val="0"/>
                <w:sz w:val="20"/>
                <w:szCs w:val="21"/>
              </w:rPr>
            </w:pPr>
          </w:p>
        </w:tc>
        <w:tc>
          <w:tcPr>
            <w:tcW w:w="636" w:type="dxa"/>
            <w:vMerge w:val="restart"/>
            <w:vAlign w:val="center"/>
          </w:tcPr>
          <w:p w14:paraId="59419502" w14:textId="77777777" w:rsidR="004101C1" w:rsidRDefault="004101C1">
            <w:pPr>
              <w:jc w:val="center"/>
              <w:rPr>
                <w:kern w:val="0"/>
                <w:sz w:val="20"/>
                <w:szCs w:val="21"/>
              </w:rPr>
            </w:pPr>
            <w:r>
              <w:rPr>
                <w:rFonts w:hint="eastAsia"/>
                <w:kern w:val="0"/>
                <w:sz w:val="20"/>
                <w:szCs w:val="21"/>
              </w:rPr>
              <w:t>固废</w:t>
            </w:r>
          </w:p>
        </w:tc>
        <w:tc>
          <w:tcPr>
            <w:tcW w:w="2440" w:type="dxa"/>
            <w:vAlign w:val="center"/>
          </w:tcPr>
          <w:p w14:paraId="43FE46D1" w14:textId="7E7E5EE9" w:rsidR="004101C1" w:rsidRDefault="004101C1">
            <w:pPr>
              <w:jc w:val="center"/>
              <w:rPr>
                <w:kern w:val="0"/>
                <w:sz w:val="20"/>
                <w:szCs w:val="21"/>
              </w:rPr>
            </w:pPr>
            <w:r>
              <w:rPr>
                <w:rFonts w:hint="eastAsia"/>
                <w:kern w:val="0"/>
                <w:sz w:val="20"/>
                <w:szCs w:val="21"/>
              </w:rPr>
              <w:t>一般固废：生活垃圾</w:t>
            </w:r>
            <w:r>
              <w:rPr>
                <w:rFonts w:hint="eastAsia"/>
                <w:kern w:val="0"/>
                <w:szCs w:val="21"/>
              </w:rPr>
              <w:t>由环卫部门统一清运；</w:t>
            </w:r>
            <w:r w:rsidRPr="00494666">
              <w:rPr>
                <w:rFonts w:hint="eastAsia"/>
                <w:kern w:val="0"/>
                <w:szCs w:val="21"/>
              </w:rPr>
              <w:t>一般固废仓库位于</w:t>
            </w:r>
            <w:r w:rsidR="001D35D2" w:rsidRPr="00494666">
              <w:rPr>
                <w:kern w:val="0"/>
                <w:szCs w:val="21"/>
              </w:rPr>
              <w:t>4</w:t>
            </w:r>
            <w:r w:rsidRPr="00494666">
              <w:rPr>
                <w:rFonts w:hint="eastAsia"/>
                <w:kern w:val="0"/>
                <w:szCs w:val="21"/>
              </w:rPr>
              <w:t>#</w:t>
            </w:r>
            <w:r w:rsidRPr="00494666">
              <w:rPr>
                <w:rFonts w:hint="eastAsia"/>
                <w:kern w:val="0"/>
                <w:szCs w:val="21"/>
              </w:rPr>
              <w:t>车间内</w:t>
            </w:r>
            <w:r w:rsidR="001D35D2" w:rsidRPr="00494666">
              <w:rPr>
                <w:rFonts w:hint="eastAsia"/>
                <w:kern w:val="0"/>
                <w:szCs w:val="21"/>
              </w:rPr>
              <w:t>西</w:t>
            </w:r>
            <w:r w:rsidRPr="00494666">
              <w:rPr>
                <w:rFonts w:hint="eastAsia"/>
                <w:kern w:val="0"/>
                <w:szCs w:val="21"/>
              </w:rPr>
              <w:t>侧（</w:t>
            </w:r>
            <w:r w:rsidR="00C616A3" w:rsidRPr="00494666">
              <w:rPr>
                <w:kern w:val="0"/>
                <w:szCs w:val="21"/>
              </w:rPr>
              <w:t>4</w:t>
            </w:r>
            <w:r w:rsidRPr="00494666">
              <w:rPr>
                <w:kern w:val="0"/>
                <w:szCs w:val="21"/>
              </w:rPr>
              <w:t>0</w:t>
            </w:r>
            <w:r w:rsidRPr="00494666">
              <w:rPr>
                <w:rFonts w:hint="eastAsia"/>
                <w:kern w:val="0"/>
                <w:szCs w:val="21"/>
              </w:rPr>
              <w:t>m</w:t>
            </w:r>
            <w:r w:rsidRPr="00494666">
              <w:rPr>
                <w:kern w:val="0"/>
                <w:szCs w:val="21"/>
                <w:vertAlign w:val="superscript"/>
              </w:rPr>
              <w:t>2</w:t>
            </w:r>
            <w:r w:rsidRPr="00494666">
              <w:rPr>
                <w:rFonts w:hint="eastAsia"/>
                <w:kern w:val="0"/>
                <w:szCs w:val="21"/>
              </w:rPr>
              <w:t>）</w:t>
            </w:r>
          </w:p>
        </w:tc>
        <w:tc>
          <w:tcPr>
            <w:tcW w:w="2676" w:type="dxa"/>
            <w:vAlign w:val="center"/>
          </w:tcPr>
          <w:p w14:paraId="0CEF98A5" w14:textId="79B390FC" w:rsidR="004101C1" w:rsidRDefault="00F872E6">
            <w:pPr>
              <w:jc w:val="center"/>
              <w:rPr>
                <w:kern w:val="0"/>
                <w:sz w:val="20"/>
                <w:szCs w:val="21"/>
              </w:rPr>
            </w:pPr>
            <w:r>
              <w:rPr>
                <w:rFonts w:hint="eastAsia"/>
                <w:kern w:val="0"/>
                <w:sz w:val="20"/>
                <w:szCs w:val="21"/>
              </w:rPr>
              <w:t>一般固废：生活垃圾</w:t>
            </w:r>
            <w:r>
              <w:rPr>
                <w:rFonts w:hint="eastAsia"/>
                <w:kern w:val="0"/>
                <w:szCs w:val="21"/>
              </w:rPr>
              <w:t>由环卫部门统一清运；</w:t>
            </w:r>
            <w:r w:rsidRPr="00494666">
              <w:rPr>
                <w:rFonts w:hint="eastAsia"/>
                <w:kern w:val="0"/>
                <w:szCs w:val="21"/>
              </w:rPr>
              <w:t>一般固废仓库位于</w:t>
            </w:r>
            <w:r w:rsidRPr="00494666">
              <w:rPr>
                <w:kern w:val="0"/>
                <w:szCs w:val="21"/>
              </w:rPr>
              <w:t>4</w:t>
            </w:r>
            <w:r w:rsidRPr="00494666">
              <w:rPr>
                <w:rFonts w:hint="eastAsia"/>
                <w:kern w:val="0"/>
                <w:szCs w:val="21"/>
              </w:rPr>
              <w:t>#</w:t>
            </w:r>
            <w:r w:rsidRPr="00494666">
              <w:rPr>
                <w:rFonts w:hint="eastAsia"/>
                <w:kern w:val="0"/>
                <w:szCs w:val="21"/>
              </w:rPr>
              <w:t>车间内西侧（</w:t>
            </w:r>
            <w:r w:rsidRPr="00494666">
              <w:rPr>
                <w:kern w:val="0"/>
                <w:szCs w:val="21"/>
              </w:rPr>
              <w:t>40</w:t>
            </w:r>
            <w:r w:rsidRPr="00494666">
              <w:rPr>
                <w:rFonts w:hint="eastAsia"/>
                <w:kern w:val="0"/>
                <w:szCs w:val="21"/>
              </w:rPr>
              <w:t>m</w:t>
            </w:r>
            <w:r w:rsidRPr="00494666">
              <w:rPr>
                <w:kern w:val="0"/>
                <w:szCs w:val="21"/>
                <w:vertAlign w:val="superscript"/>
              </w:rPr>
              <w:t>2</w:t>
            </w:r>
            <w:r w:rsidRPr="00494666">
              <w:rPr>
                <w:rFonts w:hint="eastAsia"/>
                <w:kern w:val="0"/>
                <w:szCs w:val="21"/>
              </w:rPr>
              <w:t>）</w:t>
            </w:r>
          </w:p>
        </w:tc>
        <w:tc>
          <w:tcPr>
            <w:tcW w:w="2621" w:type="dxa"/>
            <w:vAlign w:val="center"/>
          </w:tcPr>
          <w:p w14:paraId="5EBFA7D0" w14:textId="3BF9DCA2" w:rsidR="004101C1" w:rsidRDefault="00F872E6">
            <w:pPr>
              <w:jc w:val="center"/>
              <w:rPr>
                <w:kern w:val="0"/>
                <w:sz w:val="20"/>
                <w:szCs w:val="21"/>
              </w:rPr>
            </w:pPr>
            <w:r>
              <w:rPr>
                <w:rFonts w:hint="eastAsia"/>
                <w:kern w:val="0"/>
                <w:sz w:val="20"/>
                <w:szCs w:val="21"/>
              </w:rPr>
              <w:t>无</w:t>
            </w:r>
          </w:p>
        </w:tc>
        <w:tc>
          <w:tcPr>
            <w:tcW w:w="2489" w:type="dxa"/>
            <w:vAlign w:val="center"/>
          </w:tcPr>
          <w:p w14:paraId="7995C767" w14:textId="7B91F3D0" w:rsidR="004101C1" w:rsidRDefault="00F872E6">
            <w:pPr>
              <w:jc w:val="center"/>
              <w:rPr>
                <w:kern w:val="0"/>
                <w:sz w:val="20"/>
                <w:szCs w:val="21"/>
              </w:rPr>
            </w:pPr>
            <w:r>
              <w:rPr>
                <w:rFonts w:hint="eastAsia"/>
                <w:kern w:val="0"/>
                <w:szCs w:val="21"/>
              </w:rPr>
              <w:t>/</w:t>
            </w:r>
          </w:p>
        </w:tc>
        <w:tc>
          <w:tcPr>
            <w:tcW w:w="2389" w:type="dxa"/>
            <w:vAlign w:val="center"/>
          </w:tcPr>
          <w:p w14:paraId="020FA964" w14:textId="77777777" w:rsidR="004101C1" w:rsidRDefault="004101C1">
            <w:pPr>
              <w:jc w:val="center"/>
              <w:rPr>
                <w:kern w:val="0"/>
                <w:sz w:val="20"/>
                <w:szCs w:val="21"/>
              </w:rPr>
            </w:pPr>
            <w:r>
              <w:rPr>
                <w:rFonts w:hint="eastAsia"/>
                <w:kern w:val="0"/>
                <w:szCs w:val="21"/>
              </w:rPr>
              <w:t>无</w:t>
            </w:r>
          </w:p>
        </w:tc>
      </w:tr>
      <w:tr w:rsidR="004101C1" w14:paraId="647B3BEC" w14:textId="77777777" w:rsidTr="007530F5">
        <w:trPr>
          <w:trHeight w:val="318"/>
          <w:jc w:val="center"/>
        </w:trPr>
        <w:tc>
          <w:tcPr>
            <w:tcW w:w="697" w:type="dxa"/>
            <w:vMerge/>
            <w:vAlign w:val="center"/>
          </w:tcPr>
          <w:p w14:paraId="555633BC" w14:textId="77777777" w:rsidR="004101C1" w:rsidRDefault="004101C1">
            <w:pPr>
              <w:jc w:val="center"/>
              <w:rPr>
                <w:kern w:val="0"/>
                <w:sz w:val="20"/>
                <w:szCs w:val="21"/>
              </w:rPr>
            </w:pPr>
          </w:p>
        </w:tc>
        <w:tc>
          <w:tcPr>
            <w:tcW w:w="636" w:type="dxa"/>
            <w:vMerge/>
            <w:vAlign w:val="center"/>
          </w:tcPr>
          <w:p w14:paraId="670B8AF6" w14:textId="77777777" w:rsidR="004101C1" w:rsidRDefault="004101C1">
            <w:pPr>
              <w:jc w:val="center"/>
              <w:rPr>
                <w:kern w:val="0"/>
                <w:sz w:val="20"/>
                <w:szCs w:val="21"/>
              </w:rPr>
            </w:pPr>
          </w:p>
        </w:tc>
        <w:tc>
          <w:tcPr>
            <w:tcW w:w="2440" w:type="dxa"/>
            <w:vAlign w:val="center"/>
          </w:tcPr>
          <w:p w14:paraId="40DEED23" w14:textId="22F71940" w:rsidR="004101C1" w:rsidRPr="004101C1" w:rsidRDefault="004101C1" w:rsidP="004101C1">
            <w:pPr>
              <w:jc w:val="center"/>
              <w:rPr>
                <w:kern w:val="0"/>
                <w:szCs w:val="21"/>
              </w:rPr>
            </w:pPr>
            <w:r>
              <w:rPr>
                <w:rFonts w:hint="eastAsia"/>
                <w:kern w:val="0"/>
                <w:szCs w:val="21"/>
              </w:rPr>
              <w:t>危险废物：</w:t>
            </w:r>
            <w:r w:rsidR="00C616A3">
              <w:rPr>
                <w:rFonts w:hint="eastAsia"/>
                <w:kern w:val="0"/>
                <w:szCs w:val="21"/>
              </w:rPr>
              <w:t>废润滑油、废液压油、废切削液，废油桶、磷化渣、</w:t>
            </w:r>
            <w:r>
              <w:rPr>
                <w:kern w:val="0"/>
                <w:szCs w:val="21"/>
              </w:rPr>
              <w:t>污泥</w:t>
            </w:r>
            <w:r>
              <w:rPr>
                <w:rFonts w:hint="eastAsia"/>
                <w:kern w:val="0"/>
                <w:szCs w:val="21"/>
              </w:rPr>
              <w:t>委托有资质单位处置。危险废物</w:t>
            </w:r>
            <w:r w:rsidRPr="00494666">
              <w:rPr>
                <w:rFonts w:hint="eastAsia"/>
                <w:kern w:val="0"/>
                <w:szCs w:val="21"/>
              </w:rPr>
              <w:t>仓库位于</w:t>
            </w:r>
            <w:r w:rsidR="001D35D2" w:rsidRPr="00494666">
              <w:rPr>
                <w:kern w:val="0"/>
                <w:szCs w:val="21"/>
              </w:rPr>
              <w:t>4</w:t>
            </w:r>
            <w:r w:rsidRPr="00494666">
              <w:rPr>
                <w:rFonts w:hint="eastAsia"/>
                <w:kern w:val="0"/>
                <w:szCs w:val="21"/>
              </w:rPr>
              <w:t>#</w:t>
            </w:r>
            <w:r w:rsidRPr="00494666">
              <w:rPr>
                <w:rFonts w:hint="eastAsia"/>
                <w:kern w:val="0"/>
                <w:szCs w:val="21"/>
              </w:rPr>
              <w:t>车间外</w:t>
            </w:r>
            <w:r w:rsidR="001D35D2" w:rsidRPr="00494666">
              <w:rPr>
                <w:rFonts w:hint="eastAsia"/>
                <w:kern w:val="0"/>
                <w:szCs w:val="21"/>
              </w:rPr>
              <w:t>西</w:t>
            </w:r>
            <w:r w:rsidRPr="00494666">
              <w:rPr>
                <w:rFonts w:hint="eastAsia"/>
                <w:kern w:val="0"/>
                <w:szCs w:val="21"/>
              </w:rPr>
              <w:t>侧（</w:t>
            </w:r>
            <w:r w:rsidR="00C616A3" w:rsidRPr="00494666">
              <w:rPr>
                <w:rFonts w:hint="eastAsia"/>
                <w:kern w:val="0"/>
                <w:szCs w:val="21"/>
              </w:rPr>
              <w:t>4</w:t>
            </w:r>
            <w:r w:rsidRPr="00494666">
              <w:rPr>
                <w:kern w:val="0"/>
                <w:szCs w:val="21"/>
              </w:rPr>
              <w:t>0</w:t>
            </w:r>
            <w:r w:rsidRPr="00494666">
              <w:rPr>
                <w:rFonts w:hint="eastAsia"/>
                <w:kern w:val="0"/>
                <w:szCs w:val="21"/>
              </w:rPr>
              <w:t>m</w:t>
            </w:r>
            <w:r w:rsidRPr="00494666">
              <w:rPr>
                <w:kern w:val="0"/>
                <w:szCs w:val="21"/>
                <w:vertAlign w:val="superscript"/>
              </w:rPr>
              <w:t>2</w:t>
            </w:r>
            <w:r w:rsidRPr="00494666">
              <w:rPr>
                <w:rFonts w:hint="eastAsia"/>
                <w:kern w:val="0"/>
                <w:szCs w:val="21"/>
              </w:rPr>
              <w:t>）</w:t>
            </w:r>
          </w:p>
        </w:tc>
        <w:tc>
          <w:tcPr>
            <w:tcW w:w="2676" w:type="dxa"/>
            <w:vAlign w:val="center"/>
          </w:tcPr>
          <w:p w14:paraId="433C3586" w14:textId="4A6A8AED" w:rsidR="004101C1" w:rsidRDefault="00F872E6">
            <w:pPr>
              <w:jc w:val="center"/>
              <w:rPr>
                <w:kern w:val="0"/>
                <w:sz w:val="20"/>
                <w:szCs w:val="21"/>
              </w:rPr>
            </w:pPr>
            <w:r>
              <w:rPr>
                <w:rFonts w:hint="eastAsia"/>
                <w:kern w:val="0"/>
                <w:szCs w:val="21"/>
              </w:rPr>
              <w:t>危险废物：废润滑油、废液压油、废切削液，废油桶、磷化渣、</w:t>
            </w:r>
            <w:r>
              <w:rPr>
                <w:kern w:val="0"/>
                <w:szCs w:val="21"/>
              </w:rPr>
              <w:t>污泥</w:t>
            </w:r>
            <w:r>
              <w:rPr>
                <w:rFonts w:hint="eastAsia"/>
                <w:kern w:val="0"/>
                <w:szCs w:val="21"/>
              </w:rPr>
              <w:t>委托有资质单位处置。危险废物</w:t>
            </w:r>
            <w:r w:rsidRPr="00494666">
              <w:rPr>
                <w:rFonts w:hint="eastAsia"/>
                <w:kern w:val="0"/>
                <w:szCs w:val="21"/>
              </w:rPr>
              <w:t>仓库位于</w:t>
            </w:r>
            <w:r w:rsidRPr="00494666">
              <w:rPr>
                <w:kern w:val="0"/>
                <w:szCs w:val="21"/>
              </w:rPr>
              <w:t>4</w:t>
            </w:r>
            <w:r w:rsidRPr="00494666">
              <w:rPr>
                <w:rFonts w:hint="eastAsia"/>
                <w:kern w:val="0"/>
                <w:szCs w:val="21"/>
              </w:rPr>
              <w:t>#</w:t>
            </w:r>
            <w:r w:rsidRPr="00494666">
              <w:rPr>
                <w:rFonts w:hint="eastAsia"/>
                <w:kern w:val="0"/>
                <w:szCs w:val="21"/>
              </w:rPr>
              <w:t>车间外西侧（</w:t>
            </w:r>
            <w:r w:rsidRPr="00494666">
              <w:rPr>
                <w:rFonts w:hint="eastAsia"/>
                <w:kern w:val="0"/>
                <w:szCs w:val="21"/>
              </w:rPr>
              <w:t>4</w:t>
            </w:r>
            <w:r w:rsidRPr="00494666">
              <w:rPr>
                <w:kern w:val="0"/>
                <w:szCs w:val="21"/>
              </w:rPr>
              <w:t>0</w:t>
            </w:r>
            <w:r w:rsidRPr="00494666">
              <w:rPr>
                <w:rFonts w:hint="eastAsia"/>
                <w:kern w:val="0"/>
                <w:szCs w:val="21"/>
              </w:rPr>
              <w:t>m</w:t>
            </w:r>
            <w:r w:rsidRPr="00494666">
              <w:rPr>
                <w:kern w:val="0"/>
                <w:szCs w:val="21"/>
                <w:vertAlign w:val="superscript"/>
              </w:rPr>
              <w:t>2</w:t>
            </w:r>
            <w:r w:rsidRPr="00494666">
              <w:rPr>
                <w:rFonts w:hint="eastAsia"/>
                <w:kern w:val="0"/>
                <w:szCs w:val="21"/>
              </w:rPr>
              <w:t>）</w:t>
            </w:r>
          </w:p>
        </w:tc>
        <w:tc>
          <w:tcPr>
            <w:tcW w:w="2621" w:type="dxa"/>
            <w:vAlign w:val="center"/>
          </w:tcPr>
          <w:p w14:paraId="77DE3F67" w14:textId="189CDD4D" w:rsidR="004101C1" w:rsidRDefault="00F872E6">
            <w:pPr>
              <w:jc w:val="center"/>
              <w:rPr>
                <w:kern w:val="0"/>
                <w:sz w:val="20"/>
                <w:szCs w:val="21"/>
              </w:rPr>
            </w:pPr>
            <w:r>
              <w:rPr>
                <w:rFonts w:hint="eastAsia"/>
                <w:kern w:val="0"/>
                <w:sz w:val="20"/>
                <w:szCs w:val="21"/>
              </w:rPr>
              <w:t>无</w:t>
            </w:r>
          </w:p>
        </w:tc>
        <w:tc>
          <w:tcPr>
            <w:tcW w:w="2489" w:type="dxa"/>
            <w:vAlign w:val="center"/>
          </w:tcPr>
          <w:p w14:paraId="24333793" w14:textId="29435EE9" w:rsidR="004101C1" w:rsidRDefault="00F872E6">
            <w:pPr>
              <w:jc w:val="center"/>
              <w:rPr>
                <w:kern w:val="0"/>
                <w:sz w:val="20"/>
                <w:szCs w:val="21"/>
              </w:rPr>
            </w:pPr>
            <w:r>
              <w:rPr>
                <w:rFonts w:hint="eastAsia"/>
                <w:kern w:val="0"/>
                <w:szCs w:val="21"/>
              </w:rPr>
              <w:t>/</w:t>
            </w:r>
          </w:p>
        </w:tc>
        <w:tc>
          <w:tcPr>
            <w:tcW w:w="2389" w:type="dxa"/>
            <w:vAlign w:val="center"/>
          </w:tcPr>
          <w:p w14:paraId="5BE7BE45" w14:textId="54E27F7B" w:rsidR="004101C1" w:rsidRPr="002F2586" w:rsidRDefault="00F872E6" w:rsidP="002F2586">
            <w:pPr>
              <w:jc w:val="center"/>
              <w:rPr>
                <w:kern w:val="0"/>
                <w:szCs w:val="21"/>
              </w:rPr>
            </w:pPr>
            <w:r>
              <w:rPr>
                <w:rFonts w:hint="eastAsia"/>
                <w:kern w:val="0"/>
                <w:szCs w:val="21"/>
              </w:rPr>
              <w:t>无</w:t>
            </w:r>
          </w:p>
        </w:tc>
      </w:tr>
    </w:tbl>
    <w:p w14:paraId="0DA1A7B5" w14:textId="77777777" w:rsidR="00FA5670" w:rsidRDefault="00FA5670" w:rsidP="00154B80">
      <w:pPr>
        <w:spacing w:line="360" w:lineRule="auto"/>
        <w:rPr>
          <w:rFonts w:ascii="Times New Roman" w:eastAsia="宋体" w:hAnsi="Times New Roman" w:cs="Times New Roman"/>
          <w:sz w:val="24"/>
        </w:rPr>
        <w:sectPr w:rsidR="00FA5670">
          <w:pgSz w:w="16838" w:h="11906" w:orient="landscape"/>
          <w:pgMar w:top="1800" w:right="1440" w:bottom="1800" w:left="1440" w:header="851" w:footer="992" w:gutter="0"/>
          <w:cols w:space="425"/>
          <w:docGrid w:type="lines" w:linePitch="312"/>
        </w:sectPr>
      </w:pPr>
    </w:p>
    <w:p w14:paraId="0DAB8BB8" w14:textId="77777777" w:rsidR="00FA5670" w:rsidRDefault="00F7129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lastRenderedPageBreak/>
        <w:t>根据《污染影响类建设项目重大变动清单（试行）》</w:t>
      </w:r>
      <w:r>
        <w:rPr>
          <w:rFonts w:ascii="Times New Roman" w:eastAsia="宋体" w:hAnsi="Times New Roman" w:cs="Times New Roman"/>
          <w:sz w:val="24"/>
        </w:rPr>
        <w:t>（</w:t>
      </w:r>
      <w:r>
        <w:rPr>
          <w:rFonts w:ascii="Times New Roman" w:eastAsia="宋体" w:hAnsi="Times New Roman" w:cs="Times New Roman" w:hint="eastAsia"/>
          <w:sz w:val="24"/>
        </w:rPr>
        <w:t>环办环评函</w:t>
      </w:r>
      <w:r>
        <w:rPr>
          <w:rFonts w:ascii="Times New Roman" w:eastAsia="宋体" w:hAnsi="Times New Roman" w:cs="Times New Roman"/>
          <w:sz w:val="24"/>
        </w:rPr>
        <w:t>[2020]688</w:t>
      </w:r>
      <w:r>
        <w:rPr>
          <w:rFonts w:ascii="Times New Roman" w:eastAsia="宋体" w:hAnsi="Times New Roman" w:cs="Times New Roman"/>
          <w:sz w:val="24"/>
        </w:rPr>
        <w:t>号）</w:t>
      </w:r>
      <w:r>
        <w:rPr>
          <w:rFonts w:ascii="Times New Roman" w:eastAsia="宋体" w:hAnsi="Times New Roman" w:cs="Times New Roman" w:hint="eastAsia"/>
          <w:sz w:val="24"/>
        </w:rPr>
        <w:t>的要求：建设项目的性质、规模、地点、生产工艺和环境保护措施五个因素中的一项或一项以上发生重大变动，且可能导致环境影响显著变化（特别是不利环境影响加重）的，界定为重大变动。</w:t>
      </w:r>
    </w:p>
    <w:p w14:paraId="091BD7D5" w14:textId="77777777" w:rsidR="00FA5670" w:rsidRDefault="00F71299">
      <w:pPr>
        <w:spacing w:line="360" w:lineRule="auto"/>
        <w:ind w:firstLine="480"/>
        <w:jc w:val="left"/>
        <w:rPr>
          <w:rFonts w:ascii="Times New Roman" w:eastAsia="宋体" w:hAnsi="Times New Roman" w:cs="Times New Roman"/>
          <w:sz w:val="24"/>
        </w:rPr>
      </w:pPr>
      <w:r>
        <w:rPr>
          <w:rFonts w:ascii="Times New Roman" w:eastAsia="宋体" w:hAnsi="Times New Roman" w:cs="Times New Roman" w:hint="eastAsia"/>
          <w:sz w:val="24"/>
        </w:rPr>
        <w:t>本项目在实际运营过程中与原环评设计变化对照情况见下表。</w:t>
      </w:r>
    </w:p>
    <w:p w14:paraId="0C33AC85" w14:textId="77777777" w:rsidR="00FA5670" w:rsidRDefault="00F71299">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t>表</w:t>
      </w:r>
      <w:r>
        <w:rPr>
          <w:rFonts w:ascii="Times New Roman" w:eastAsia="宋体" w:hAnsi="Times New Roman" w:cs="Times New Roman"/>
          <w:b/>
          <w:bCs/>
          <w:sz w:val="24"/>
        </w:rPr>
        <w:t xml:space="preserve">3  </w:t>
      </w:r>
      <w:r>
        <w:rPr>
          <w:rFonts w:ascii="Times New Roman" w:eastAsia="宋体" w:hAnsi="Times New Roman" w:cs="Times New Roman" w:hint="eastAsia"/>
          <w:b/>
          <w:bCs/>
          <w:sz w:val="24"/>
        </w:rPr>
        <w:t>项目变动情况对照表</w:t>
      </w:r>
    </w:p>
    <w:tbl>
      <w:tblPr>
        <w:tblStyle w:val="af0"/>
        <w:tblW w:w="8778" w:type="dxa"/>
        <w:jc w:val="center"/>
        <w:tblLayout w:type="fixed"/>
        <w:tblLook w:val="04A0" w:firstRow="1" w:lastRow="0" w:firstColumn="1" w:lastColumn="0" w:noHBand="0" w:noVBand="1"/>
      </w:tblPr>
      <w:tblGrid>
        <w:gridCol w:w="794"/>
        <w:gridCol w:w="644"/>
        <w:gridCol w:w="3366"/>
        <w:gridCol w:w="2967"/>
        <w:gridCol w:w="1007"/>
      </w:tblGrid>
      <w:tr w:rsidR="00FA5670" w14:paraId="623B8323" w14:textId="77777777">
        <w:trPr>
          <w:trHeight w:val="803"/>
          <w:jc w:val="center"/>
        </w:trPr>
        <w:tc>
          <w:tcPr>
            <w:tcW w:w="794" w:type="dxa"/>
            <w:vAlign w:val="center"/>
          </w:tcPr>
          <w:p w14:paraId="356E2F40" w14:textId="77777777" w:rsidR="00FA5670" w:rsidRDefault="00F71299">
            <w:pPr>
              <w:pStyle w:val="af1"/>
              <w:spacing w:line="240" w:lineRule="auto"/>
              <w:ind w:firstLine="0"/>
              <w:jc w:val="center"/>
              <w:rPr>
                <w:b/>
                <w:bCs/>
                <w:color w:val="000000" w:themeColor="text1"/>
                <w:kern w:val="0"/>
                <w:szCs w:val="21"/>
              </w:rPr>
            </w:pPr>
            <w:r>
              <w:rPr>
                <w:rFonts w:hint="eastAsia"/>
                <w:b/>
                <w:bCs/>
                <w:color w:val="000000" w:themeColor="text1"/>
                <w:kern w:val="0"/>
                <w:szCs w:val="21"/>
              </w:rPr>
              <w:t>类别</w:t>
            </w:r>
          </w:p>
        </w:tc>
        <w:tc>
          <w:tcPr>
            <w:tcW w:w="644" w:type="dxa"/>
            <w:vAlign w:val="center"/>
          </w:tcPr>
          <w:p w14:paraId="5F178849" w14:textId="77777777" w:rsidR="00FA5670" w:rsidRDefault="00F71299">
            <w:pPr>
              <w:pStyle w:val="af1"/>
              <w:spacing w:line="240" w:lineRule="auto"/>
              <w:ind w:firstLine="0"/>
              <w:jc w:val="center"/>
              <w:rPr>
                <w:b/>
                <w:bCs/>
                <w:color w:val="000000" w:themeColor="text1"/>
                <w:kern w:val="0"/>
                <w:szCs w:val="21"/>
              </w:rPr>
            </w:pPr>
            <w:r>
              <w:rPr>
                <w:b/>
                <w:bCs/>
                <w:color w:val="000000" w:themeColor="text1"/>
                <w:kern w:val="0"/>
                <w:szCs w:val="21"/>
              </w:rPr>
              <w:t>序号</w:t>
            </w:r>
          </w:p>
        </w:tc>
        <w:tc>
          <w:tcPr>
            <w:tcW w:w="3366" w:type="dxa"/>
            <w:vAlign w:val="center"/>
          </w:tcPr>
          <w:p w14:paraId="24D430C9" w14:textId="77777777" w:rsidR="00FA5670" w:rsidRDefault="00F71299">
            <w:pPr>
              <w:pStyle w:val="af1"/>
              <w:spacing w:line="240" w:lineRule="auto"/>
              <w:ind w:firstLine="0"/>
              <w:jc w:val="center"/>
              <w:rPr>
                <w:b/>
                <w:bCs/>
                <w:color w:val="000000" w:themeColor="text1"/>
                <w:kern w:val="0"/>
                <w:szCs w:val="21"/>
              </w:rPr>
            </w:pPr>
            <w:r>
              <w:rPr>
                <w:b/>
                <w:bCs/>
                <w:color w:val="000000" w:themeColor="text1"/>
                <w:kern w:val="0"/>
                <w:szCs w:val="21"/>
              </w:rPr>
              <w:t>判别依据</w:t>
            </w:r>
          </w:p>
        </w:tc>
        <w:tc>
          <w:tcPr>
            <w:tcW w:w="2967" w:type="dxa"/>
            <w:vAlign w:val="center"/>
          </w:tcPr>
          <w:p w14:paraId="7B6067CE" w14:textId="77777777" w:rsidR="00FA5670" w:rsidRDefault="00F71299">
            <w:pPr>
              <w:pStyle w:val="af1"/>
              <w:spacing w:line="240" w:lineRule="auto"/>
              <w:ind w:firstLine="0"/>
              <w:jc w:val="center"/>
              <w:rPr>
                <w:b/>
                <w:bCs/>
                <w:color w:val="000000" w:themeColor="text1"/>
                <w:kern w:val="0"/>
                <w:szCs w:val="21"/>
              </w:rPr>
            </w:pPr>
            <w:r>
              <w:rPr>
                <w:b/>
                <w:bCs/>
                <w:color w:val="000000" w:themeColor="text1"/>
                <w:kern w:val="0"/>
                <w:szCs w:val="21"/>
              </w:rPr>
              <w:t>对照情况分析</w:t>
            </w:r>
          </w:p>
        </w:tc>
        <w:tc>
          <w:tcPr>
            <w:tcW w:w="1007" w:type="dxa"/>
            <w:vAlign w:val="center"/>
          </w:tcPr>
          <w:p w14:paraId="3C7B5368" w14:textId="77777777" w:rsidR="00FA5670" w:rsidRDefault="00F71299">
            <w:pPr>
              <w:pStyle w:val="af1"/>
              <w:spacing w:line="240" w:lineRule="auto"/>
              <w:ind w:firstLine="0"/>
              <w:jc w:val="center"/>
              <w:rPr>
                <w:b/>
                <w:bCs/>
                <w:color w:val="000000" w:themeColor="text1"/>
                <w:kern w:val="0"/>
                <w:szCs w:val="21"/>
              </w:rPr>
            </w:pPr>
            <w:r>
              <w:rPr>
                <w:b/>
                <w:bCs/>
                <w:color w:val="000000" w:themeColor="text1"/>
                <w:kern w:val="0"/>
                <w:szCs w:val="21"/>
              </w:rPr>
              <w:t>是否属于重大变更</w:t>
            </w:r>
          </w:p>
        </w:tc>
      </w:tr>
      <w:tr w:rsidR="00FA5670" w14:paraId="218DC59E" w14:textId="77777777">
        <w:trPr>
          <w:trHeight w:val="616"/>
          <w:jc w:val="center"/>
        </w:trPr>
        <w:tc>
          <w:tcPr>
            <w:tcW w:w="794" w:type="dxa"/>
            <w:vAlign w:val="center"/>
          </w:tcPr>
          <w:p w14:paraId="2022C510"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性质</w:t>
            </w:r>
          </w:p>
        </w:tc>
        <w:tc>
          <w:tcPr>
            <w:tcW w:w="644" w:type="dxa"/>
            <w:vAlign w:val="center"/>
          </w:tcPr>
          <w:p w14:paraId="70EEA723"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1</w:t>
            </w:r>
          </w:p>
        </w:tc>
        <w:tc>
          <w:tcPr>
            <w:tcW w:w="3366" w:type="dxa"/>
            <w:vAlign w:val="center"/>
          </w:tcPr>
          <w:p w14:paraId="0E8EEFFD"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建设项目开发、使用功能发生变化的</w:t>
            </w:r>
          </w:p>
        </w:tc>
        <w:tc>
          <w:tcPr>
            <w:tcW w:w="2967" w:type="dxa"/>
            <w:vAlign w:val="center"/>
          </w:tcPr>
          <w:p w14:paraId="1C998392" w14:textId="1E16E269" w:rsidR="00FA5670" w:rsidRDefault="00F71299">
            <w:pPr>
              <w:pStyle w:val="af1"/>
              <w:spacing w:line="240" w:lineRule="auto"/>
              <w:ind w:firstLine="0"/>
              <w:jc w:val="center"/>
              <w:rPr>
                <w:color w:val="000000" w:themeColor="text1"/>
                <w:kern w:val="0"/>
                <w:szCs w:val="21"/>
              </w:rPr>
            </w:pPr>
            <w:r w:rsidRPr="002E563A">
              <w:rPr>
                <w:rFonts w:hint="eastAsia"/>
                <w:color w:val="000000" w:themeColor="text1"/>
                <w:kern w:val="0"/>
                <w:szCs w:val="21"/>
              </w:rPr>
              <w:t>本项目为</w:t>
            </w:r>
            <w:r w:rsidR="00C616A3" w:rsidRPr="002E563A">
              <w:rPr>
                <w:rFonts w:hint="eastAsia"/>
                <w:color w:val="000000" w:themeColor="text1"/>
                <w:kern w:val="0"/>
                <w:szCs w:val="21"/>
              </w:rPr>
              <w:t>其他通用零部件制造</w:t>
            </w:r>
            <w:r w:rsidRPr="002E563A">
              <w:rPr>
                <w:rFonts w:hint="eastAsia"/>
                <w:color w:val="000000" w:themeColor="text1"/>
                <w:kern w:val="0"/>
                <w:szCs w:val="21"/>
              </w:rPr>
              <w:t>，</w:t>
            </w:r>
            <w:r w:rsidR="002C1B23" w:rsidRPr="002E563A">
              <w:rPr>
                <w:rFonts w:hint="eastAsia"/>
                <w:color w:val="000000" w:themeColor="text1"/>
                <w:kern w:val="0"/>
                <w:szCs w:val="21"/>
              </w:rPr>
              <w:t>项目开发、使用功能未发生变化，</w:t>
            </w:r>
            <w:r w:rsidRPr="002E563A">
              <w:rPr>
                <w:rFonts w:hint="eastAsia"/>
                <w:b/>
                <w:bCs/>
                <w:color w:val="000000" w:themeColor="text1"/>
                <w:kern w:val="0"/>
                <w:szCs w:val="21"/>
              </w:rPr>
              <w:t>与环评设计一致</w:t>
            </w:r>
          </w:p>
        </w:tc>
        <w:tc>
          <w:tcPr>
            <w:tcW w:w="1007" w:type="dxa"/>
            <w:vAlign w:val="center"/>
          </w:tcPr>
          <w:p w14:paraId="48593687"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否</w:t>
            </w:r>
          </w:p>
        </w:tc>
      </w:tr>
      <w:tr w:rsidR="00FA5670" w14:paraId="4DB1A6E0" w14:textId="77777777">
        <w:trPr>
          <w:trHeight w:val="625"/>
          <w:jc w:val="center"/>
        </w:trPr>
        <w:tc>
          <w:tcPr>
            <w:tcW w:w="794" w:type="dxa"/>
            <w:vMerge w:val="restart"/>
            <w:vAlign w:val="center"/>
          </w:tcPr>
          <w:p w14:paraId="56E2F971"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规模</w:t>
            </w:r>
          </w:p>
        </w:tc>
        <w:tc>
          <w:tcPr>
            <w:tcW w:w="644" w:type="dxa"/>
            <w:vAlign w:val="center"/>
          </w:tcPr>
          <w:p w14:paraId="5C8842FC"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2</w:t>
            </w:r>
          </w:p>
        </w:tc>
        <w:tc>
          <w:tcPr>
            <w:tcW w:w="3366" w:type="dxa"/>
            <w:vAlign w:val="center"/>
          </w:tcPr>
          <w:p w14:paraId="727E9CB4"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生产、处置或储存能力增大</w:t>
            </w:r>
            <w:r>
              <w:rPr>
                <w:color w:val="000000" w:themeColor="text1"/>
                <w:kern w:val="0"/>
                <w:szCs w:val="21"/>
              </w:rPr>
              <w:t>30%</w:t>
            </w:r>
            <w:r>
              <w:rPr>
                <w:color w:val="000000" w:themeColor="text1"/>
                <w:kern w:val="0"/>
                <w:szCs w:val="21"/>
              </w:rPr>
              <w:t>及以上</w:t>
            </w:r>
          </w:p>
        </w:tc>
        <w:tc>
          <w:tcPr>
            <w:tcW w:w="2967" w:type="dxa"/>
            <w:vMerge w:val="restart"/>
            <w:vAlign w:val="center"/>
          </w:tcPr>
          <w:p w14:paraId="7E4E9973" w14:textId="704E1643" w:rsidR="00FA5670" w:rsidRDefault="00F71299">
            <w:pPr>
              <w:pStyle w:val="af1"/>
              <w:spacing w:line="240" w:lineRule="auto"/>
              <w:ind w:firstLine="0"/>
              <w:jc w:val="center"/>
              <w:rPr>
                <w:color w:val="000000" w:themeColor="text1"/>
                <w:kern w:val="0"/>
                <w:szCs w:val="21"/>
              </w:rPr>
            </w:pPr>
            <w:r>
              <w:rPr>
                <w:color w:val="000000" w:themeColor="text1"/>
                <w:kern w:val="0"/>
                <w:szCs w:val="21"/>
              </w:rPr>
              <w:t>3000</w:t>
            </w:r>
            <w:r w:rsidR="00C616A3">
              <w:rPr>
                <w:rFonts w:hint="eastAsia"/>
                <w:color w:val="000000" w:themeColor="text1"/>
                <w:kern w:val="0"/>
                <w:szCs w:val="21"/>
              </w:rPr>
              <w:t>吨模具加工材料，</w:t>
            </w:r>
            <w:r>
              <w:rPr>
                <w:rFonts w:hint="eastAsia"/>
                <w:color w:val="000000" w:themeColor="text1"/>
                <w:kern w:val="0"/>
                <w:szCs w:val="21"/>
              </w:rPr>
              <w:t>生产、处置或储存能力未增大，</w:t>
            </w:r>
            <w:r>
              <w:rPr>
                <w:rFonts w:hint="eastAsia"/>
                <w:b/>
                <w:bCs/>
                <w:color w:val="000000" w:themeColor="text1"/>
                <w:kern w:val="0"/>
                <w:szCs w:val="21"/>
              </w:rPr>
              <w:t>与环评设计</w:t>
            </w:r>
            <w:r w:rsidR="00AF5139">
              <w:rPr>
                <w:rFonts w:hint="eastAsia"/>
                <w:b/>
                <w:bCs/>
                <w:color w:val="000000" w:themeColor="text1"/>
                <w:kern w:val="0"/>
                <w:szCs w:val="21"/>
              </w:rPr>
              <w:t>一致</w:t>
            </w:r>
          </w:p>
        </w:tc>
        <w:tc>
          <w:tcPr>
            <w:tcW w:w="1007" w:type="dxa"/>
            <w:vMerge w:val="restart"/>
            <w:vAlign w:val="center"/>
          </w:tcPr>
          <w:p w14:paraId="2861DEEB"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否</w:t>
            </w:r>
          </w:p>
        </w:tc>
      </w:tr>
      <w:tr w:rsidR="00FA5670" w14:paraId="0E6F0ACC" w14:textId="77777777">
        <w:trPr>
          <w:trHeight w:val="625"/>
          <w:jc w:val="center"/>
        </w:trPr>
        <w:tc>
          <w:tcPr>
            <w:tcW w:w="794" w:type="dxa"/>
            <w:vMerge/>
            <w:vAlign w:val="center"/>
          </w:tcPr>
          <w:p w14:paraId="335BC07C" w14:textId="77777777" w:rsidR="00FA5670" w:rsidRDefault="00FA5670">
            <w:pPr>
              <w:pStyle w:val="af1"/>
              <w:spacing w:line="240" w:lineRule="auto"/>
              <w:ind w:firstLine="0"/>
              <w:jc w:val="center"/>
              <w:rPr>
                <w:color w:val="000000" w:themeColor="text1"/>
                <w:kern w:val="0"/>
                <w:szCs w:val="21"/>
              </w:rPr>
            </w:pPr>
          </w:p>
        </w:tc>
        <w:tc>
          <w:tcPr>
            <w:tcW w:w="644" w:type="dxa"/>
            <w:vAlign w:val="center"/>
          </w:tcPr>
          <w:p w14:paraId="61F4181B"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3</w:t>
            </w:r>
          </w:p>
        </w:tc>
        <w:tc>
          <w:tcPr>
            <w:tcW w:w="3366" w:type="dxa"/>
            <w:vAlign w:val="center"/>
          </w:tcPr>
          <w:p w14:paraId="6C4DB373"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生产、处置或储存能力增大，导致废水第一类污染物排放量增加</w:t>
            </w:r>
          </w:p>
        </w:tc>
        <w:tc>
          <w:tcPr>
            <w:tcW w:w="2967" w:type="dxa"/>
            <w:vMerge/>
            <w:vAlign w:val="center"/>
          </w:tcPr>
          <w:p w14:paraId="7BEA3557" w14:textId="77777777" w:rsidR="00FA5670" w:rsidRDefault="00FA5670">
            <w:pPr>
              <w:pStyle w:val="af1"/>
              <w:spacing w:line="240" w:lineRule="auto"/>
              <w:ind w:firstLine="0"/>
              <w:jc w:val="center"/>
              <w:rPr>
                <w:color w:val="000000" w:themeColor="text1"/>
                <w:kern w:val="0"/>
                <w:szCs w:val="21"/>
              </w:rPr>
            </w:pPr>
          </w:p>
        </w:tc>
        <w:tc>
          <w:tcPr>
            <w:tcW w:w="1007" w:type="dxa"/>
            <w:vMerge/>
            <w:vAlign w:val="center"/>
          </w:tcPr>
          <w:p w14:paraId="630D4077" w14:textId="77777777" w:rsidR="00FA5670" w:rsidRDefault="00FA5670">
            <w:pPr>
              <w:pStyle w:val="af1"/>
              <w:spacing w:line="240" w:lineRule="auto"/>
              <w:ind w:firstLine="0"/>
              <w:jc w:val="center"/>
              <w:rPr>
                <w:color w:val="000000" w:themeColor="text1"/>
                <w:kern w:val="0"/>
                <w:szCs w:val="21"/>
              </w:rPr>
            </w:pPr>
          </w:p>
        </w:tc>
      </w:tr>
      <w:tr w:rsidR="00FA5670" w14:paraId="27419A06" w14:textId="77777777">
        <w:trPr>
          <w:trHeight w:val="317"/>
          <w:jc w:val="center"/>
        </w:trPr>
        <w:tc>
          <w:tcPr>
            <w:tcW w:w="794" w:type="dxa"/>
            <w:vMerge/>
            <w:vAlign w:val="center"/>
          </w:tcPr>
          <w:p w14:paraId="54FDE75C" w14:textId="77777777" w:rsidR="00FA5670" w:rsidRDefault="00FA5670">
            <w:pPr>
              <w:pStyle w:val="af1"/>
              <w:spacing w:line="240" w:lineRule="auto"/>
              <w:ind w:firstLine="0"/>
              <w:jc w:val="center"/>
              <w:rPr>
                <w:color w:val="000000" w:themeColor="text1"/>
                <w:kern w:val="0"/>
                <w:szCs w:val="21"/>
              </w:rPr>
            </w:pPr>
          </w:p>
        </w:tc>
        <w:tc>
          <w:tcPr>
            <w:tcW w:w="644" w:type="dxa"/>
            <w:vAlign w:val="center"/>
          </w:tcPr>
          <w:p w14:paraId="2BA1978E"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4</w:t>
            </w:r>
          </w:p>
        </w:tc>
        <w:tc>
          <w:tcPr>
            <w:tcW w:w="3366" w:type="dxa"/>
            <w:vAlign w:val="center"/>
          </w:tcPr>
          <w:p w14:paraId="713FE1F9"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位于环境质量不达标区的建设项目生产、处置或储存能力增大，导致相应污染物排放量增加的，位于达标区的建设项目生产、处置或贮存能力增大，导致污染物排放增加</w:t>
            </w:r>
            <w:r>
              <w:rPr>
                <w:rFonts w:hint="eastAsia"/>
                <w:color w:val="000000" w:themeColor="text1"/>
                <w:kern w:val="0"/>
                <w:szCs w:val="21"/>
              </w:rPr>
              <w:t>1</w:t>
            </w:r>
            <w:r>
              <w:rPr>
                <w:color w:val="000000" w:themeColor="text1"/>
                <w:kern w:val="0"/>
                <w:szCs w:val="21"/>
              </w:rPr>
              <w:t>0</w:t>
            </w:r>
            <w:r>
              <w:rPr>
                <w:rFonts w:hint="eastAsia"/>
                <w:color w:val="000000" w:themeColor="text1"/>
                <w:kern w:val="0"/>
                <w:szCs w:val="21"/>
              </w:rPr>
              <w:t>%</w:t>
            </w:r>
            <w:r>
              <w:rPr>
                <w:rFonts w:hint="eastAsia"/>
                <w:color w:val="000000" w:themeColor="text1"/>
                <w:kern w:val="0"/>
                <w:szCs w:val="21"/>
              </w:rPr>
              <w:t>以上的</w:t>
            </w:r>
          </w:p>
        </w:tc>
        <w:tc>
          <w:tcPr>
            <w:tcW w:w="2967" w:type="dxa"/>
            <w:vMerge/>
            <w:vAlign w:val="center"/>
          </w:tcPr>
          <w:p w14:paraId="3ACD00EC" w14:textId="77777777" w:rsidR="00FA5670" w:rsidRDefault="00FA5670">
            <w:pPr>
              <w:pStyle w:val="af1"/>
              <w:spacing w:line="240" w:lineRule="auto"/>
              <w:ind w:firstLine="0"/>
              <w:jc w:val="center"/>
              <w:rPr>
                <w:color w:val="000000" w:themeColor="text1"/>
                <w:kern w:val="0"/>
                <w:szCs w:val="21"/>
              </w:rPr>
            </w:pPr>
          </w:p>
        </w:tc>
        <w:tc>
          <w:tcPr>
            <w:tcW w:w="1007" w:type="dxa"/>
            <w:vMerge/>
            <w:vAlign w:val="center"/>
          </w:tcPr>
          <w:p w14:paraId="65A93420" w14:textId="77777777" w:rsidR="00FA5670" w:rsidRDefault="00FA5670">
            <w:pPr>
              <w:pStyle w:val="af1"/>
              <w:spacing w:line="240" w:lineRule="auto"/>
              <w:ind w:firstLine="0"/>
              <w:jc w:val="center"/>
              <w:rPr>
                <w:color w:val="000000" w:themeColor="text1"/>
                <w:kern w:val="0"/>
                <w:szCs w:val="21"/>
              </w:rPr>
            </w:pPr>
          </w:p>
        </w:tc>
      </w:tr>
      <w:tr w:rsidR="00FA5670" w14:paraId="62C47552" w14:textId="77777777">
        <w:trPr>
          <w:trHeight w:val="308"/>
          <w:jc w:val="center"/>
        </w:trPr>
        <w:tc>
          <w:tcPr>
            <w:tcW w:w="794" w:type="dxa"/>
            <w:vMerge w:val="restart"/>
            <w:vAlign w:val="center"/>
          </w:tcPr>
          <w:p w14:paraId="1ABEAF53"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地点</w:t>
            </w:r>
          </w:p>
        </w:tc>
        <w:tc>
          <w:tcPr>
            <w:tcW w:w="644" w:type="dxa"/>
            <w:vAlign w:val="center"/>
          </w:tcPr>
          <w:p w14:paraId="2058C025"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5</w:t>
            </w:r>
          </w:p>
        </w:tc>
        <w:tc>
          <w:tcPr>
            <w:tcW w:w="3366" w:type="dxa"/>
            <w:vAlign w:val="center"/>
          </w:tcPr>
          <w:p w14:paraId="07D01FBD"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项目重新选址</w:t>
            </w:r>
          </w:p>
        </w:tc>
        <w:tc>
          <w:tcPr>
            <w:tcW w:w="2967" w:type="dxa"/>
            <w:vAlign w:val="center"/>
          </w:tcPr>
          <w:p w14:paraId="565E5666" w14:textId="20E59964"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本项目建设地点位于</w:t>
            </w:r>
            <w:r>
              <w:rPr>
                <w:color w:val="000000" w:themeColor="text1"/>
                <w:kern w:val="0"/>
                <w:szCs w:val="21"/>
              </w:rPr>
              <w:t>盐城市大丰区</w:t>
            </w:r>
            <w:r w:rsidR="00C616A3">
              <w:rPr>
                <w:rFonts w:hint="eastAsia"/>
                <w:color w:val="000000" w:themeColor="text1"/>
                <w:kern w:val="0"/>
                <w:szCs w:val="21"/>
              </w:rPr>
              <w:t>经济开发区南翔西路</w:t>
            </w:r>
            <w:r w:rsidR="00C616A3">
              <w:rPr>
                <w:rFonts w:hint="eastAsia"/>
                <w:color w:val="000000" w:themeColor="text1"/>
                <w:kern w:val="0"/>
                <w:szCs w:val="21"/>
              </w:rPr>
              <w:t>6</w:t>
            </w:r>
            <w:r w:rsidR="00C616A3">
              <w:rPr>
                <w:color w:val="000000" w:themeColor="text1"/>
                <w:kern w:val="0"/>
                <w:szCs w:val="21"/>
              </w:rPr>
              <w:t>5</w:t>
            </w:r>
            <w:r w:rsidR="00C616A3">
              <w:rPr>
                <w:rFonts w:hint="eastAsia"/>
                <w:color w:val="000000" w:themeColor="text1"/>
                <w:kern w:val="0"/>
                <w:szCs w:val="21"/>
              </w:rPr>
              <w:t>号</w:t>
            </w:r>
            <w:r>
              <w:rPr>
                <w:rFonts w:hint="eastAsia"/>
                <w:color w:val="000000" w:themeColor="text1"/>
                <w:kern w:val="0"/>
                <w:szCs w:val="21"/>
              </w:rPr>
              <w:t>（</w:t>
            </w:r>
            <w:r w:rsidR="00C616A3">
              <w:rPr>
                <w:rFonts w:hint="eastAsia"/>
                <w:color w:val="000000" w:themeColor="text1"/>
                <w:kern w:val="0"/>
                <w:szCs w:val="21"/>
              </w:rPr>
              <w:t>现有厂区</w:t>
            </w:r>
            <w:r w:rsidR="00C616A3">
              <w:rPr>
                <w:rFonts w:hint="eastAsia"/>
                <w:color w:val="000000" w:themeColor="text1"/>
                <w:kern w:val="0"/>
                <w:szCs w:val="21"/>
              </w:rPr>
              <w:t>4</w:t>
            </w:r>
            <w:r w:rsidR="00C616A3" w:rsidRPr="00C616A3">
              <w:rPr>
                <w:rFonts w:hint="eastAsia"/>
                <w:color w:val="000000" w:themeColor="text1"/>
                <w:kern w:val="0"/>
                <w:szCs w:val="21"/>
              </w:rPr>
              <w:t>＃</w:t>
            </w:r>
            <w:r w:rsidR="00C616A3">
              <w:rPr>
                <w:rFonts w:hint="eastAsia"/>
                <w:color w:val="000000" w:themeColor="text1"/>
                <w:kern w:val="0"/>
                <w:szCs w:val="21"/>
              </w:rPr>
              <w:t>生产车间内</w:t>
            </w:r>
            <w:r>
              <w:rPr>
                <w:rFonts w:hint="eastAsia"/>
                <w:color w:val="000000" w:themeColor="text1"/>
                <w:kern w:val="0"/>
                <w:szCs w:val="21"/>
              </w:rPr>
              <w:t>），</w:t>
            </w:r>
            <w:r>
              <w:rPr>
                <w:rFonts w:hint="eastAsia"/>
                <w:b/>
                <w:bCs/>
                <w:color w:val="000000" w:themeColor="text1"/>
                <w:kern w:val="0"/>
                <w:szCs w:val="21"/>
              </w:rPr>
              <w:t>与环评设计一致</w:t>
            </w:r>
          </w:p>
        </w:tc>
        <w:tc>
          <w:tcPr>
            <w:tcW w:w="1007" w:type="dxa"/>
            <w:vAlign w:val="center"/>
          </w:tcPr>
          <w:p w14:paraId="40A70701"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否</w:t>
            </w:r>
          </w:p>
        </w:tc>
      </w:tr>
      <w:tr w:rsidR="00FA5670" w14:paraId="6B23671F" w14:textId="77777777">
        <w:trPr>
          <w:trHeight w:val="143"/>
          <w:jc w:val="center"/>
        </w:trPr>
        <w:tc>
          <w:tcPr>
            <w:tcW w:w="794" w:type="dxa"/>
            <w:vMerge/>
            <w:vAlign w:val="center"/>
          </w:tcPr>
          <w:p w14:paraId="25D5C154" w14:textId="77777777" w:rsidR="00FA5670" w:rsidRDefault="00FA5670">
            <w:pPr>
              <w:pStyle w:val="af1"/>
              <w:spacing w:line="240" w:lineRule="auto"/>
              <w:ind w:firstLine="0"/>
              <w:jc w:val="center"/>
              <w:rPr>
                <w:color w:val="000000" w:themeColor="text1"/>
                <w:kern w:val="0"/>
                <w:szCs w:val="21"/>
              </w:rPr>
            </w:pPr>
          </w:p>
        </w:tc>
        <w:tc>
          <w:tcPr>
            <w:tcW w:w="644" w:type="dxa"/>
            <w:vAlign w:val="center"/>
          </w:tcPr>
          <w:p w14:paraId="146674A2"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6</w:t>
            </w:r>
          </w:p>
        </w:tc>
        <w:tc>
          <w:tcPr>
            <w:tcW w:w="3366" w:type="dxa"/>
            <w:vAlign w:val="center"/>
          </w:tcPr>
          <w:p w14:paraId="39951869"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在原厂址附近调整（包括总平面布置变化）导致环境防护距离范围变化且新增敏感点的</w:t>
            </w:r>
          </w:p>
        </w:tc>
        <w:tc>
          <w:tcPr>
            <w:tcW w:w="2967" w:type="dxa"/>
            <w:vAlign w:val="center"/>
          </w:tcPr>
          <w:p w14:paraId="27D63868" w14:textId="46653C19" w:rsidR="00FA5670" w:rsidRPr="002E563A" w:rsidRDefault="002C1B23">
            <w:pPr>
              <w:pStyle w:val="af1"/>
              <w:spacing w:line="240" w:lineRule="auto"/>
              <w:ind w:firstLine="0"/>
              <w:jc w:val="center"/>
              <w:rPr>
                <w:color w:val="000000" w:themeColor="text1"/>
                <w:kern w:val="0"/>
                <w:szCs w:val="21"/>
              </w:rPr>
            </w:pPr>
            <w:r w:rsidRPr="002E563A">
              <w:rPr>
                <w:rFonts w:hint="eastAsia"/>
                <w:color w:val="000000" w:themeColor="text1"/>
                <w:kern w:val="0"/>
                <w:szCs w:val="21"/>
              </w:rPr>
              <w:t>包括总平面布置未发现变动，</w:t>
            </w:r>
            <w:r w:rsidR="00F71299" w:rsidRPr="002E563A">
              <w:rPr>
                <w:rFonts w:hint="eastAsia"/>
                <w:b/>
                <w:bCs/>
                <w:color w:val="000000" w:themeColor="text1"/>
                <w:kern w:val="0"/>
                <w:szCs w:val="21"/>
              </w:rPr>
              <w:t>未导致环境防护距离范围变化，且不会新增敏感点</w:t>
            </w:r>
          </w:p>
        </w:tc>
        <w:tc>
          <w:tcPr>
            <w:tcW w:w="1007" w:type="dxa"/>
            <w:vAlign w:val="center"/>
          </w:tcPr>
          <w:p w14:paraId="6077B338"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否</w:t>
            </w:r>
          </w:p>
        </w:tc>
      </w:tr>
      <w:tr w:rsidR="00FA5670" w14:paraId="023ED72D" w14:textId="77777777">
        <w:trPr>
          <w:trHeight w:val="2187"/>
          <w:jc w:val="center"/>
        </w:trPr>
        <w:tc>
          <w:tcPr>
            <w:tcW w:w="794" w:type="dxa"/>
            <w:vMerge w:val="restart"/>
            <w:vAlign w:val="center"/>
          </w:tcPr>
          <w:p w14:paraId="48381329"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生产工艺</w:t>
            </w:r>
          </w:p>
        </w:tc>
        <w:tc>
          <w:tcPr>
            <w:tcW w:w="644" w:type="dxa"/>
            <w:vAlign w:val="center"/>
          </w:tcPr>
          <w:p w14:paraId="2A43F253"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7</w:t>
            </w:r>
          </w:p>
        </w:tc>
        <w:tc>
          <w:tcPr>
            <w:tcW w:w="3366" w:type="dxa"/>
            <w:vAlign w:val="center"/>
          </w:tcPr>
          <w:p w14:paraId="0BB4193F"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新增产品品种或生产工艺导致以下情形：①新增排放污染物种类的；②位于环境质量不达标区的建设项目相应污染物排放量增加的；③废水第一类污染物排放量增加的；④其他污染物排放量增加</w:t>
            </w:r>
            <w:r>
              <w:rPr>
                <w:color w:val="000000" w:themeColor="text1"/>
                <w:kern w:val="0"/>
                <w:szCs w:val="21"/>
              </w:rPr>
              <w:t>10%</w:t>
            </w:r>
            <w:r>
              <w:rPr>
                <w:color w:val="000000" w:themeColor="text1"/>
                <w:kern w:val="0"/>
                <w:szCs w:val="21"/>
              </w:rPr>
              <w:t>及以上的</w:t>
            </w:r>
          </w:p>
        </w:tc>
        <w:tc>
          <w:tcPr>
            <w:tcW w:w="2967" w:type="dxa"/>
            <w:vAlign w:val="center"/>
          </w:tcPr>
          <w:p w14:paraId="1739371E" w14:textId="6338BCB1" w:rsidR="00FA5670" w:rsidRDefault="00F71299">
            <w:pPr>
              <w:pStyle w:val="af1"/>
              <w:spacing w:line="240" w:lineRule="auto"/>
              <w:ind w:firstLine="0"/>
              <w:jc w:val="center"/>
              <w:rPr>
                <w:color w:val="000000" w:themeColor="text1"/>
                <w:kern w:val="0"/>
                <w:szCs w:val="21"/>
              </w:rPr>
            </w:pPr>
            <w:r>
              <w:rPr>
                <w:rFonts w:hint="eastAsia"/>
                <w:kern w:val="0"/>
                <w:szCs w:val="21"/>
              </w:rPr>
              <w:t>本项目为</w:t>
            </w:r>
            <w:r w:rsidR="00AF5139">
              <w:rPr>
                <w:rFonts w:hint="eastAsia"/>
                <w:color w:val="000000" w:themeColor="text1"/>
                <w:kern w:val="0"/>
                <w:szCs w:val="21"/>
              </w:rPr>
              <w:t>通用其他零部件制造</w:t>
            </w:r>
            <w:r>
              <w:rPr>
                <w:rFonts w:hint="eastAsia"/>
                <w:color w:val="000000" w:themeColor="text1"/>
                <w:kern w:val="0"/>
                <w:szCs w:val="21"/>
              </w:rPr>
              <w:t>，</w:t>
            </w:r>
            <w:r w:rsidR="00AF5139">
              <w:rPr>
                <w:rFonts w:hint="eastAsia"/>
                <w:color w:val="000000" w:themeColor="text1"/>
                <w:kern w:val="0"/>
                <w:szCs w:val="21"/>
              </w:rPr>
              <w:t>主要为冷锻产品和模具加工建设项目，</w:t>
            </w:r>
            <w:r>
              <w:rPr>
                <w:rFonts w:hint="eastAsia"/>
                <w:kern w:val="0"/>
                <w:szCs w:val="21"/>
              </w:rPr>
              <w:t>其生产工艺未发生变化，未造成排污增加。</w:t>
            </w:r>
            <w:r>
              <w:rPr>
                <w:rFonts w:hint="eastAsia"/>
                <w:b/>
                <w:bCs/>
                <w:color w:val="000000" w:themeColor="text1"/>
                <w:kern w:val="0"/>
                <w:szCs w:val="21"/>
              </w:rPr>
              <w:t>已建设生产线与环评设计一致</w:t>
            </w:r>
          </w:p>
        </w:tc>
        <w:tc>
          <w:tcPr>
            <w:tcW w:w="1007" w:type="dxa"/>
            <w:vAlign w:val="center"/>
          </w:tcPr>
          <w:p w14:paraId="09043A57"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否</w:t>
            </w:r>
          </w:p>
        </w:tc>
      </w:tr>
      <w:tr w:rsidR="00FA5670" w14:paraId="1F64A73B" w14:textId="77777777">
        <w:trPr>
          <w:trHeight w:val="143"/>
          <w:jc w:val="center"/>
        </w:trPr>
        <w:tc>
          <w:tcPr>
            <w:tcW w:w="794" w:type="dxa"/>
            <w:vMerge/>
            <w:vAlign w:val="center"/>
          </w:tcPr>
          <w:p w14:paraId="3FD19C55" w14:textId="77777777" w:rsidR="00FA5670" w:rsidRDefault="00FA5670">
            <w:pPr>
              <w:pStyle w:val="af1"/>
              <w:spacing w:line="240" w:lineRule="auto"/>
              <w:ind w:firstLine="0"/>
              <w:jc w:val="center"/>
              <w:rPr>
                <w:color w:val="000000" w:themeColor="text1"/>
                <w:kern w:val="0"/>
                <w:szCs w:val="21"/>
              </w:rPr>
            </w:pPr>
          </w:p>
        </w:tc>
        <w:tc>
          <w:tcPr>
            <w:tcW w:w="644" w:type="dxa"/>
            <w:vAlign w:val="center"/>
          </w:tcPr>
          <w:p w14:paraId="6767518E"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8</w:t>
            </w:r>
          </w:p>
        </w:tc>
        <w:tc>
          <w:tcPr>
            <w:tcW w:w="3366" w:type="dxa"/>
            <w:vAlign w:val="center"/>
          </w:tcPr>
          <w:p w14:paraId="01B09BEB"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物料运输、装卸、贮存方式变化，导致大气污染物无组织排放量增加</w:t>
            </w:r>
            <w:r>
              <w:rPr>
                <w:color w:val="000000" w:themeColor="text1"/>
                <w:kern w:val="0"/>
                <w:szCs w:val="21"/>
              </w:rPr>
              <w:t>10%</w:t>
            </w:r>
            <w:r>
              <w:rPr>
                <w:color w:val="000000" w:themeColor="text1"/>
                <w:kern w:val="0"/>
                <w:szCs w:val="21"/>
              </w:rPr>
              <w:t>及以上的</w:t>
            </w:r>
          </w:p>
        </w:tc>
        <w:tc>
          <w:tcPr>
            <w:tcW w:w="2967" w:type="dxa"/>
            <w:vAlign w:val="center"/>
          </w:tcPr>
          <w:p w14:paraId="6F5A25FD"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物料运输、装卸、贮存方式未发生变化，</w:t>
            </w:r>
            <w:r>
              <w:rPr>
                <w:rFonts w:hint="eastAsia"/>
                <w:b/>
                <w:bCs/>
                <w:color w:val="000000" w:themeColor="text1"/>
                <w:kern w:val="0"/>
                <w:szCs w:val="21"/>
              </w:rPr>
              <w:t>与环评设计一致</w:t>
            </w:r>
          </w:p>
        </w:tc>
        <w:tc>
          <w:tcPr>
            <w:tcW w:w="1007" w:type="dxa"/>
            <w:vAlign w:val="center"/>
          </w:tcPr>
          <w:p w14:paraId="70704DC6"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否</w:t>
            </w:r>
          </w:p>
        </w:tc>
      </w:tr>
      <w:tr w:rsidR="00FA5670" w14:paraId="42D5E9B2" w14:textId="77777777">
        <w:trPr>
          <w:trHeight w:val="625"/>
          <w:jc w:val="center"/>
        </w:trPr>
        <w:tc>
          <w:tcPr>
            <w:tcW w:w="794" w:type="dxa"/>
            <w:vMerge w:val="restart"/>
            <w:vAlign w:val="center"/>
          </w:tcPr>
          <w:p w14:paraId="73705779"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环境保护</w:t>
            </w:r>
            <w:r>
              <w:rPr>
                <w:rFonts w:hint="eastAsia"/>
                <w:color w:val="000000" w:themeColor="text1"/>
                <w:kern w:val="0"/>
                <w:szCs w:val="21"/>
              </w:rPr>
              <w:lastRenderedPageBreak/>
              <w:t>措施</w:t>
            </w:r>
          </w:p>
        </w:tc>
        <w:tc>
          <w:tcPr>
            <w:tcW w:w="644" w:type="dxa"/>
            <w:vAlign w:val="center"/>
          </w:tcPr>
          <w:p w14:paraId="37D8C361"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lastRenderedPageBreak/>
              <w:t>9</w:t>
            </w:r>
          </w:p>
        </w:tc>
        <w:tc>
          <w:tcPr>
            <w:tcW w:w="3366" w:type="dxa"/>
            <w:vAlign w:val="center"/>
          </w:tcPr>
          <w:p w14:paraId="11CC34FC"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废气、废水污染防治措施变化，导致污染物增加或大气污染物无组织</w:t>
            </w:r>
            <w:r>
              <w:rPr>
                <w:rFonts w:hint="eastAsia"/>
                <w:color w:val="000000" w:themeColor="text1"/>
                <w:kern w:val="0"/>
                <w:szCs w:val="21"/>
              </w:rPr>
              <w:lastRenderedPageBreak/>
              <w:t>排放量增加</w:t>
            </w:r>
            <w:r>
              <w:rPr>
                <w:rFonts w:hint="eastAsia"/>
                <w:color w:val="000000" w:themeColor="text1"/>
                <w:kern w:val="0"/>
                <w:szCs w:val="21"/>
              </w:rPr>
              <w:t>1</w:t>
            </w:r>
            <w:r>
              <w:rPr>
                <w:color w:val="000000" w:themeColor="text1"/>
                <w:kern w:val="0"/>
                <w:szCs w:val="21"/>
              </w:rPr>
              <w:t>0</w:t>
            </w:r>
            <w:r>
              <w:rPr>
                <w:rFonts w:hint="eastAsia"/>
                <w:color w:val="000000" w:themeColor="text1"/>
                <w:kern w:val="0"/>
                <w:szCs w:val="21"/>
              </w:rPr>
              <w:t>%</w:t>
            </w:r>
            <w:r>
              <w:rPr>
                <w:rFonts w:hint="eastAsia"/>
                <w:color w:val="000000" w:themeColor="text1"/>
                <w:kern w:val="0"/>
                <w:szCs w:val="21"/>
              </w:rPr>
              <w:t>及以上的</w:t>
            </w:r>
          </w:p>
        </w:tc>
        <w:tc>
          <w:tcPr>
            <w:tcW w:w="2967" w:type="dxa"/>
            <w:vAlign w:val="center"/>
          </w:tcPr>
          <w:p w14:paraId="62196BBB" w14:textId="6DD73BB3" w:rsidR="00FA5670" w:rsidRPr="00516E21" w:rsidRDefault="00F71299" w:rsidP="00516E21">
            <w:pPr>
              <w:pStyle w:val="af1"/>
              <w:spacing w:line="240" w:lineRule="auto"/>
              <w:ind w:firstLine="0"/>
              <w:jc w:val="center"/>
              <w:rPr>
                <w:color w:val="000000" w:themeColor="text1"/>
                <w:kern w:val="0"/>
                <w:szCs w:val="21"/>
                <w:highlight w:val="yellow"/>
              </w:rPr>
            </w:pPr>
            <w:r w:rsidRPr="002E563A">
              <w:rPr>
                <w:rFonts w:hint="eastAsia"/>
                <w:color w:val="000000" w:themeColor="text1"/>
                <w:kern w:val="0"/>
                <w:szCs w:val="21"/>
              </w:rPr>
              <w:lastRenderedPageBreak/>
              <w:t>本项目</w:t>
            </w:r>
            <w:r w:rsidR="00AF5139" w:rsidRPr="002E563A">
              <w:rPr>
                <w:rFonts w:hint="eastAsia"/>
                <w:color w:val="000000" w:themeColor="text1"/>
                <w:kern w:val="0"/>
                <w:szCs w:val="21"/>
              </w:rPr>
              <w:t>废气</w:t>
            </w:r>
            <w:r w:rsidR="00516E21" w:rsidRPr="002E563A">
              <w:rPr>
                <w:rFonts w:hint="eastAsia"/>
                <w:color w:val="000000" w:themeColor="text1"/>
                <w:kern w:val="0"/>
                <w:szCs w:val="21"/>
              </w:rPr>
              <w:t>污染防治措施发生，由</w:t>
            </w:r>
            <w:r w:rsidR="00516E21" w:rsidRPr="002E563A">
              <w:rPr>
                <w:rFonts w:hint="eastAsia"/>
                <w:color w:val="000000" w:themeColor="text1"/>
                <w:kern w:val="0"/>
                <w:szCs w:val="21"/>
              </w:rPr>
              <w:t>1</w:t>
            </w:r>
            <w:r w:rsidR="00516E21" w:rsidRPr="002E563A">
              <w:rPr>
                <w:rFonts w:hint="eastAsia"/>
                <w:color w:val="000000" w:themeColor="text1"/>
                <w:kern w:val="0"/>
                <w:szCs w:val="21"/>
              </w:rPr>
              <w:t>套布袋除尘变为</w:t>
            </w:r>
            <w:r w:rsidR="00516E21" w:rsidRPr="002E563A">
              <w:rPr>
                <w:rFonts w:hint="eastAsia"/>
                <w:color w:val="000000" w:themeColor="text1"/>
                <w:kern w:val="0"/>
                <w:szCs w:val="21"/>
              </w:rPr>
              <w:t>2</w:t>
            </w:r>
            <w:r w:rsidR="00516E21" w:rsidRPr="002E563A">
              <w:rPr>
                <w:rFonts w:hint="eastAsia"/>
                <w:color w:val="000000" w:themeColor="text1"/>
                <w:kern w:val="0"/>
                <w:szCs w:val="21"/>
              </w:rPr>
              <w:t>套</w:t>
            </w:r>
            <w:r w:rsidR="00516E21" w:rsidRPr="002E563A">
              <w:rPr>
                <w:rFonts w:hint="eastAsia"/>
                <w:color w:val="000000" w:themeColor="text1"/>
                <w:kern w:val="0"/>
                <w:szCs w:val="21"/>
              </w:rPr>
              <w:lastRenderedPageBreak/>
              <w:t>布袋除尘处理后</w:t>
            </w:r>
            <w:r w:rsidR="002C1B23" w:rsidRPr="002E563A">
              <w:rPr>
                <w:rFonts w:hint="eastAsia"/>
                <w:color w:val="000000" w:themeColor="text1"/>
                <w:kern w:val="0"/>
                <w:szCs w:val="21"/>
              </w:rPr>
              <w:t>合并至</w:t>
            </w:r>
            <w:r w:rsidR="00516E21" w:rsidRPr="002E563A">
              <w:rPr>
                <w:rFonts w:hint="eastAsia"/>
                <w:color w:val="000000" w:themeColor="text1"/>
                <w:kern w:val="0"/>
                <w:szCs w:val="21"/>
              </w:rPr>
              <w:t>1</w:t>
            </w:r>
            <w:r w:rsidR="00516E21" w:rsidRPr="002E563A">
              <w:rPr>
                <w:rFonts w:hint="eastAsia"/>
                <w:color w:val="000000" w:themeColor="text1"/>
                <w:kern w:val="0"/>
                <w:szCs w:val="21"/>
              </w:rPr>
              <w:t>个排气筒达标排放，更好地有效处理颗粒物，未造成排污增加；</w:t>
            </w:r>
            <w:r w:rsidRPr="002E563A">
              <w:rPr>
                <w:rFonts w:hint="eastAsia"/>
                <w:color w:val="000000" w:themeColor="text1"/>
                <w:kern w:val="0"/>
                <w:szCs w:val="21"/>
              </w:rPr>
              <w:t>废水污染防治措施未发生变化。</w:t>
            </w:r>
            <w:r w:rsidR="00154B80" w:rsidRPr="002E563A">
              <w:rPr>
                <w:rFonts w:hint="eastAsia"/>
                <w:color w:val="000000" w:themeColor="text1"/>
                <w:kern w:val="0"/>
                <w:szCs w:val="21"/>
              </w:rPr>
              <w:t>污染防治措施位置与环评一致，</w:t>
            </w:r>
            <w:r w:rsidRPr="002E563A">
              <w:rPr>
                <w:rFonts w:hint="eastAsia"/>
                <w:b/>
                <w:bCs/>
                <w:color w:val="000000" w:themeColor="text1"/>
                <w:kern w:val="0"/>
                <w:szCs w:val="21"/>
              </w:rPr>
              <w:t>与环评设计</w:t>
            </w:r>
            <w:r w:rsidR="00AF5139" w:rsidRPr="002E563A">
              <w:rPr>
                <w:rFonts w:hint="eastAsia"/>
                <w:b/>
                <w:bCs/>
                <w:color w:val="000000" w:themeColor="text1"/>
                <w:kern w:val="0"/>
                <w:szCs w:val="21"/>
              </w:rPr>
              <w:t>一致</w:t>
            </w:r>
          </w:p>
        </w:tc>
        <w:tc>
          <w:tcPr>
            <w:tcW w:w="1007" w:type="dxa"/>
            <w:vAlign w:val="center"/>
          </w:tcPr>
          <w:p w14:paraId="2482A3E2"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lastRenderedPageBreak/>
              <w:t>否</w:t>
            </w:r>
          </w:p>
        </w:tc>
      </w:tr>
      <w:tr w:rsidR="00FA5670" w14:paraId="2A742F13" w14:textId="77777777">
        <w:trPr>
          <w:trHeight w:val="308"/>
          <w:jc w:val="center"/>
        </w:trPr>
        <w:tc>
          <w:tcPr>
            <w:tcW w:w="794" w:type="dxa"/>
            <w:vMerge/>
            <w:vAlign w:val="center"/>
          </w:tcPr>
          <w:p w14:paraId="23732E47" w14:textId="77777777" w:rsidR="00FA5670" w:rsidRDefault="00FA5670">
            <w:pPr>
              <w:pStyle w:val="af1"/>
              <w:spacing w:line="240" w:lineRule="auto"/>
              <w:ind w:firstLine="0"/>
              <w:jc w:val="center"/>
              <w:rPr>
                <w:color w:val="000000" w:themeColor="text1"/>
                <w:kern w:val="0"/>
                <w:szCs w:val="21"/>
              </w:rPr>
            </w:pPr>
          </w:p>
        </w:tc>
        <w:tc>
          <w:tcPr>
            <w:tcW w:w="644" w:type="dxa"/>
            <w:vAlign w:val="center"/>
          </w:tcPr>
          <w:p w14:paraId="14C320C1"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10</w:t>
            </w:r>
          </w:p>
        </w:tc>
        <w:tc>
          <w:tcPr>
            <w:tcW w:w="3366" w:type="dxa"/>
            <w:vAlign w:val="center"/>
          </w:tcPr>
          <w:p w14:paraId="1CCC401E"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新增废水直接排放口；废水由间接排放改为直接排放；废水直接排放口位置变化，导致不利环境影响加重的</w:t>
            </w:r>
          </w:p>
        </w:tc>
        <w:tc>
          <w:tcPr>
            <w:tcW w:w="2967" w:type="dxa"/>
            <w:vAlign w:val="center"/>
          </w:tcPr>
          <w:p w14:paraId="62C4749F" w14:textId="13AC7DF0"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本项目废水污染防治措施未发生变化，</w:t>
            </w:r>
            <w:r w:rsidR="00B27AB3">
              <w:rPr>
                <w:rFonts w:hint="eastAsia"/>
                <w:color w:val="000000" w:themeColor="text1"/>
                <w:kern w:val="0"/>
                <w:szCs w:val="21"/>
              </w:rPr>
              <w:t>生产</w:t>
            </w:r>
            <w:r>
              <w:rPr>
                <w:rFonts w:hint="eastAsia"/>
                <w:color w:val="000000" w:themeColor="text1"/>
                <w:kern w:val="0"/>
                <w:szCs w:val="21"/>
              </w:rPr>
              <w:t>废水由厂区污水处理装置处理后达标</w:t>
            </w:r>
            <w:r w:rsidR="00B27AB3">
              <w:rPr>
                <w:rFonts w:hint="eastAsia"/>
                <w:color w:val="000000" w:themeColor="text1"/>
                <w:kern w:val="0"/>
                <w:szCs w:val="21"/>
              </w:rPr>
              <w:t>后</w:t>
            </w:r>
            <w:r w:rsidR="00B27AB3">
              <w:rPr>
                <w:rFonts w:hint="eastAsia"/>
                <w:kern w:val="0"/>
                <w:szCs w:val="21"/>
              </w:rPr>
              <w:t>排入经济开发区污水处理厂集中处理，最终排入老斗龙港河</w:t>
            </w:r>
            <w:r>
              <w:rPr>
                <w:rFonts w:hint="eastAsia"/>
                <w:color w:val="000000" w:themeColor="text1"/>
                <w:kern w:val="0"/>
                <w:szCs w:val="21"/>
              </w:rPr>
              <w:t>，生活废水经化粪池处理后达标接管市政管网</w:t>
            </w:r>
            <w:r>
              <w:rPr>
                <w:rFonts w:hint="eastAsia"/>
                <w:kern w:val="0"/>
                <w:szCs w:val="21"/>
              </w:rPr>
              <w:t>，</w:t>
            </w:r>
            <w:r>
              <w:rPr>
                <w:rFonts w:hint="eastAsia"/>
                <w:b/>
                <w:bCs/>
                <w:color w:val="000000" w:themeColor="text1"/>
                <w:kern w:val="0"/>
                <w:szCs w:val="21"/>
              </w:rPr>
              <w:t>与环评设计一致</w:t>
            </w:r>
          </w:p>
        </w:tc>
        <w:tc>
          <w:tcPr>
            <w:tcW w:w="1007" w:type="dxa"/>
            <w:vAlign w:val="center"/>
          </w:tcPr>
          <w:p w14:paraId="0F938C25"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否</w:t>
            </w:r>
          </w:p>
        </w:tc>
      </w:tr>
      <w:tr w:rsidR="00FA5670" w14:paraId="2A33ECA3" w14:textId="77777777">
        <w:trPr>
          <w:trHeight w:val="308"/>
          <w:jc w:val="center"/>
        </w:trPr>
        <w:tc>
          <w:tcPr>
            <w:tcW w:w="794" w:type="dxa"/>
            <w:vMerge/>
            <w:vAlign w:val="center"/>
          </w:tcPr>
          <w:p w14:paraId="463EB841" w14:textId="77777777" w:rsidR="00FA5670" w:rsidRDefault="00FA5670">
            <w:pPr>
              <w:pStyle w:val="af1"/>
              <w:spacing w:line="240" w:lineRule="auto"/>
              <w:ind w:firstLine="0"/>
              <w:jc w:val="center"/>
              <w:rPr>
                <w:color w:val="000000" w:themeColor="text1"/>
                <w:kern w:val="0"/>
                <w:szCs w:val="21"/>
              </w:rPr>
            </w:pPr>
          </w:p>
        </w:tc>
        <w:tc>
          <w:tcPr>
            <w:tcW w:w="644" w:type="dxa"/>
            <w:vAlign w:val="center"/>
          </w:tcPr>
          <w:p w14:paraId="6F2F72F9"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1</w:t>
            </w:r>
            <w:r>
              <w:rPr>
                <w:color w:val="000000" w:themeColor="text1"/>
                <w:kern w:val="0"/>
                <w:szCs w:val="21"/>
              </w:rPr>
              <w:t>1</w:t>
            </w:r>
          </w:p>
        </w:tc>
        <w:tc>
          <w:tcPr>
            <w:tcW w:w="3366" w:type="dxa"/>
            <w:vAlign w:val="center"/>
          </w:tcPr>
          <w:p w14:paraId="0A5AA0BD"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新增废气主要排放口；主要排放口排气筒高度降低</w:t>
            </w:r>
            <w:r>
              <w:rPr>
                <w:rFonts w:hint="eastAsia"/>
                <w:color w:val="000000" w:themeColor="text1"/>
                <w:kern w:val="0"/>
                <w:szCs w:val="21"/>
              </w:rPr>
              <w:t>1</w:t>
            </w:r>
            <w:r>
              <w:rPr>
                <w:color w:val="000000" w:themeColor="text1"/>
                <w:kern w:val="0"/>
                <w:szCs w:val="21"/>
              </w:rPr>
              <w:t>0</w:t>
            </w:r>
            <w:r>
              <w:rPr>
                <w:rFonts w:hint="eastAsia"/>
                <w:color w:val="000000" w:themeColor="text1"/>
                <w:kern w:val="0"/>
                <w:szCs w:val="21"/>
              </w:rPr>
              <w:t>%</w:t>
            </w:r>
            <w:r>
              <w:rPr>
                <w:rFonts w:hint="eastAsia"/>
                <w:color w:val="000000" w:themeColor="text1"/>
                <w:kern w:val="0"/>
                <w:szCs w:val="21"/>
              </w:rPr>
              <w:t>及以上的</w:t>
            </w:r>
          </w:p>
        </w:tc>
        <w:tc>
          <w:tcPr>
            <w:tcW w:w="2967" w:type="dxa"/>
            <w:vAlign w:val="center"/>
          </w:tcPr>
          <w:p w14:paraId="51D523E3" w14:textId="3073DBE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本项目排放口数量未发生变化，排气筒高度</w:t>
            </w:r>
            <w:r w:rsidR="00AC31D3">
              <w:rPr>
                <w:rFonts w:hint="eastAsia"/>
                <w:color w:val="000000" w:themeColor="text1"/>
                <w:kern w:val="0"/>
                <w:szCs w:val="21"/>
              </w:rPr>
              <w:t>未变</w:t>
            </w:r>
            <w:r>
              <w:rPr>
                <w:rFonts w:hint="eastAsia"/>
                <w:kern w:val="0"/>
                <w:szCs w:val="21"/>
              </w:rPr>
              <w:t>，</w:t>
            </w:r>
            <w:r>
              <w:rPr>
                <w:rFonts w:hint="eastAsia"/>
                <w:b/>
                <w:bCs/>
                <w:color w:val="000000" w:themeColor="text1"/>
                <w:kern w:val="0"/>
                <w:szCs w:val="21"/>
              </w:rPr>
              <w:t>与环评设计</w:t>
            </w:r>
            <w:r w:rsidR="00AC31D3">
              <w:rPr>
                <w:rFonts w:hint="eastAsia"/>
                <w:b/>
                <w:bCs/>
                <w:color w:val="000000" w:themeColor="text1"/>
                <w:kern w:val="0"/>
                <w:szCs w:val="21"/>
              </w:rPr>
              <w:t>一致</w:t>
            </w:r>
          </w:p>
        </w:tc>
        <w:tc>
          <w:tcPr>
            <w:tcW w:w="1007" w:type="dxa"/>
            <w:vAlign w:val="center"/>
          </w:tcPr>
          <w:p w14:paraId="78CEA243"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否</w:t>
            </w:r>
          </w:p>
        </w:tc>
      </w:tr>
      <w:tr w:rsidR="00FA5670" w14:paraId="29F39D69" w14:textId="77777777">
        <w:trPr>
          <w:trHeight w:val="308"/>
          <w:jc w:val="center"/>
        </w:trPr>
        <w:tc>
          <w:tcPr>
            <w:tcW w:w="794" w:type="dxa"/>
            <w:vMerge/>
            <w:vAlign w:val="center"/>
          </w:tcPr>
          <w:p w14:paraId="2509EC47" w14:textId="77777777" w:rsidR="00FA5670" w:rsidRDefault="00FA5670">
            <w:pPr>
              <w:pStyle w:val="af1"/>
              <w:spacing w:line="240" w:lineRule="auto"/>
              <w:ind w:firstLine="0"/>
              <w:jc w:val="center"/>
              <w:rPr>
                <w:color w:val="000000" w:themeColor="text1"/>
                <w:kern w:val="0"/>
                <w:szCs w:val="21"/>
              </w:rPr>
            </w:pPr>
          </w:p>
        </w:tc>
        <w:tc>
          <w:tcPr>
            <w:tcW w:w="644" w:type="dxa"/>
            <w:vAlign w:val="center"/>
          </w:tcPr>
          <w:p w14:paraId="08BA2914"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1</w:t>
            </w:r>
            <w:r>
              <w:rPr>
                <w:color w:val="000000" w:themeColor="text1"/>
                <w:kern w:val="0"/>
                <w:szCs w:val="21"/>
              </w:rPr>
              <w:t>2</w:t>
            </w:r>
          </w:p>
        </w:tc>
        <w:tc>
          <w:tcPr>
            <w:tcW w:w="3366" w:type="dxa"/>
            <w:vAlign w:val="center"/>
          </w:tcPr>
          <w:p w14:paraId="68C68A1A"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噪声、土壤或地下水污染防治措施变化，导致不利环境影响加重的</w:t>
            </w:r>
          </w:p>
        </w:tc>
        <w:tc>
          <w:tcPr>
            <w:tcW w:w="2967" w:type="dxa"/>
            <w:vAlign w:val="center"/>
          </w:tcPr>
          <w:p w14:paraId="23ACFD3C"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噪声、土壤或地下水污染防治措施未发生变化，</w:t>
            </w:r>
            <w:r>
              <w:rPr>
                <w:rFonts w:hint="eastAsia"/>
                <w:b/>
                <w:bCs/>
                <w:color w:val="000000" w:themeColor="text1"/>
                <w:kern w:val="0"/>
                <w:szCs w:val="21"/>
              </w:rPr>
              <w:t>与环评设计一致</w:t>
            </w:r>
          </w:p>
        </w:tc>
        <w:tc>
          <w:tcPr>
            <w:tcW w:w="1007" w:type="dxa"/>
            <w:vAlign w:val="center"/>
          </w:tcPr>
          <w:p w14:paraId="3E7BAEF4"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否</w:t>
            </w:r>
          </w:p>
        </w:tc>
      </w:tr>
      <w:tr w:rsidR="00FA5670" w14:paraId="2309BA3B" w14:textId="77777777">
        <w:trPr>
          <w:trHeight w:val="308"/>
          <w:jc w:val="center"/>
        </w:trPr>
        <w:tc>
          <w:tcPr>
            <w:tcW w:w="794" w:type="dxa"/>
            <w:vMerge/>
            <w:vAlign w:val="center"/>
          </w:tcPr>
          <w:p w14:paraId="01EA85A9" w14:textId="77777777" w:rsidR="00FA5670" w:rsidRDefault="00FA5670">
            <w:pPr>
              <w:pStyle w:val="af1"/>
              <w:spacing w:line="240" w:lineRule="auto"/>
              <w:ind w:firstLine="0"/>
              <w:jc w:val="center"/>
              <w:rPr>
                <w:color w:val="000000" w:themeColor="text1"/>
                <w:kern w:val="0"/>
                <w:szCs w:val="21"/>
              </w:rPr>
            </w:pPr>
          </w:p>
        </w:tc>
        <w:tc>
          <w:tcPr>
            <w:tcW w:w="644" w:type="dxa"/>
            <w:vAlign w:val="center"/>
          </w:tcPr>
          <w:p w14:paraId="1D1666EF"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1</w:t>
            </w:r>
            <w:r>
              <w:rPr>
                <w:color w:val="000000" w:themeColor="text1"/>
                <w:kern w:val="0"/>
                <w:szCs w:val="21"/>
              </w:rPr>
              <w:t>3</w:t>
            </w:r>
          </w:p>
        </w:tc>
        <w:tc>
          <w:tcPr>
            <w:tcW w:w="3366" w:type="dxa"/>
            <w:vAlign w:val="center"/>
          </w:tcPr>
          <w:p w14:paraId="7F779DB0"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固体废物利用处置方式由委托外单位利用处置改为自行利用处置的；固体废物自行处置方式变化，导致不利环境影响加重的</w:t>
            </w:r>
          </w:p>
        </w:tc>
        <w:tc>
          <w:tcPr>
            <w:tcW w:w="2967" w:type="dxa"/>
            <w:vAlign w:val="center"/>
          </w:tcPr>
          <w:p w14:paraId="2AE968FE" w14:textId="265BDFBE" w:rsidR="00FA5670" w:rsidRDefault="00F71299" w:rsidP="00170689">
            <w:pPr>
              <w:pStyle w:val="af1"/>
              <w:spacing w:line="240" w:lineRule="auto"/>
              <w:ind w:firstLine="0"/>
              <w:jc w:val="center"/>
              <w:rPr>
                <w:color w:val="000000" w:themeColor="text1"/>
                <w:kern w:val="0"/>
                <w:szCs w:val="21"/>
              </w:rPr>
            </w:pPr>
            <w:r>
              <w:rPr>
                <w:rFonts w:hint="eastAsia"/>
                <w:color w:val="000000" w:themeColor="text1"/>
                <w:kern w:val="0"/>
                <w:szCs w:val="21"/>
              </w:rPr>
              <w:t>本项目生活垃圾、一般固废及危险废物处置方式未发生变化</w:t>
            </w:r>
            <w:r>
              <w:rPr>
                <w:rFonts w:hint="eastAsia"/>
                <w:kern w:val="0"/>
                <w:szCs w:val="21"/>
              </w:rPr>
              <w:t>，均可实现妥善处理，达到零排放，不会造成不利环境影响，</w:t>
            </w:r>
            <w:r>
              <w:rPr>
                <w:rFonts w:hint="eastAsia"/>
                <w:b/>
                <w:bCs/>
                <w:color w:val="000000" w:themeColor="text1"/>
                <w:kern w:val="0"/>
                <w:szCs w:val="21"/>
              </w:rPr>
              <w:t>与环评设计一致</w:t>
            </w:r>
          </w:p>
        </w:tc>
        <w:tc>
          <w:tcPr>
            <w:tcW w:w="1007" w:type="dxa"/>
            <w:vAlign w:val="center"/>
          </w:tcPr>
          <w:p w14:paraId="576D9C15"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否</w:t>
            </w:r>
          </w:p>
        </w:tc>
      </w:tr>
      <w:tr w:rsidR="00FA5670" w14:paraId="5F662564" w14:textId="77777777">
        <w:trPr>
          <w:trHeight w:val="308"/>
          <w:jc w:val="center"/>
        </w:trPr>
        <w:tc>
          <w:tcPr>
            <w:tcW w:w="794" w:type="dxa"/>
            <w:vMerge/>
            <w:vAlign w:val="center"/>
          </w:tcPr>
          <w:p w14:paraId="473A32CA" w14:textId="77777777" w:rsidR="00FA5670" w:rsidRDefault="00FA5670">
            <w:pPr>
              <w:pStyle w:val="af1"/>
              <w:spacing w:line="240" w:lineRule="auto"/>
              <w:ind w:firstLine="0"/>
              <w:jc w:val="center"/>
              <w:rPr>
                <w:color w:val="000000" w:themeColor="text1"/>
                <w:kern w:val="0"/>
                <w:szCs w:val="21"/>
              </w:rPr>
            </w:pPr>
          </w:p>
        </w:tc>
        <w:tc>
          <w:tcPr>
            <w:tcW w:w="644" w:type="dxa"/>
            <w:vAlign w:val="center"/>
          </w:tcPr>
          <w:p w14:paraId="1EBB428E" w14:textId="77777777"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1</w:t>
            </w:r>
            <w:r>
              <w:rPr>
                <w:color w:val="000000" w:themeColor="text1"/>
                <w:kern w:val="0"/>
                <w:szCs w:val="21"/>
              </w:rPr>
              <w:t>4</w:t>
            </w:r>
          </w:p>
        </w:tc>
        <w:tc>
          <w:tcPr>
            <w:tcW w:w="3366" w:type="dxa"/>
            <w:vAlign w:val="center"/>
          </w:tcPr>
          <w:p w14:paraId="10F50CE4"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事故废水暂存能力或拦截设施变化，导致环境风险防范能力弱化或降低的</w:t>
            </w:r>
          </w:p>
        </w:tc>
        <w:tc>
          <w:tcPr>
            <w:tcW w:w="2967" w:type="dxa"/>
            <w:vAlign w:val="center"/>
          </w:tcPr>
          <w:p w14:paraId="23FC4F5C" w14:textId="6152F6AA" w:rsidR="00FA5670" w:rsidRDefault="00F71299">
            <w:pPr>
              <w:pStyle w:val="af1"/>
              <w:spacing w:line="240" w:lineRule="auto"/>
              <w:ind w:firstLine="0"/>
              <w:jc w:val="center"/>
              <w:rPr>
                <w:color w:val="000000" w:themeColor="text1"/>
                <w:kern w:val="0"/>
                <w:szCs w:val="21"/>
              </w:rPr>
            </w:pPr>
            <w:r>
              <w:rPr>
                <w:rFonts w:hint="eastAsia"/>
                <w:color w:val="000000" w:themeColor="text1"/>
                <w:kern w:val="0"/>
                <w:szCs w:val="21"/>
              </w:rPr>
              <w:t>本项目其</w:t>
            </w:r>
            <w:r>
              <w:rPr>
                <w:color w:val="000000" w:themeColor="text1"/>
                <w:kern w:val="0"/>
                <w:szCs w:val="21"/>
              </w:rPr>
              <w:t>暂存能力或拦截设施</w:t>
            </w:r>
            <w:r>
              <w:rPr>
                <w:rFonts w:hint="eastAsia"/>
                <w:color w:val="000000" w:themeColor="text1"/>
                <w:kern w:val="0"/>
                <w:szCs w:val="21"/>
              </w:rPr>
              <w:t>未</w:t>
            </w:r>
            <w:r>
              <w:rPr>
                <w:color w:val="000000" w:themeColor="text1"/>
                <w:kern w:val="0"/>
                <w:szCs w:val="21"/>
              </w:rPr>
              <w:t>变化</w:t>
            </w:r>
            <w:r>
              <w:rPr>
                <w:rFonts w:hint="eastAsia"/>
                <w:color w:val="000000" w:themeColor="text1"/>
                <w:kern w:val="0"/>
                <w:szCs w:val="21"/>
              </w:rPr>
              <w:t>，</w:t>
            </w:r>
            <w:r w:rsidR="00516E21">
              <w:rPr>
                <w:rFonts w:hint="eastAsia"/>
                <w:color w:val="000000" w:themeColor="text1"/>
                <w:kern w:val="0"/>
                <w:szCs w:val="21"/>
              </w:rPr>
              <w:t>并未导致环境风险防范能力弱化或降低；</w:t>
            </w:r>
            <w:r>
              <w:rPr>
                <w:rFonts w:hint="eastAsia"/>
                <w:b/>
                <w:bCs/>
                <w:color w:val="000000" w:themeColor="text1"/>
                <w:kern w:val="0"/>
                <w:szCs w:val="21"/>
              </w:rPr>
              <w:t>与环评设计一致</w:t>
            </w:r>
          </w:p>
        </w:tc>
        <w:tc>
          <w:tcPr>
            <w:tcW w:w="1007" w:type="dxa"/>
            <w:vAlign w:val="center"/>
          </w:tcPr>
          <w:p w14:paraId="217D4FAB" w14:textId="77777777" w:rsidR="00FA5670" w:rsidRDefault="00F71299">
            <w:pPr>
              <w:pStyle w:val="af1"/>
              <w:spacing w:line="240" w:lineRule="auto"/>
              <w:ind w:firstLine="0"/>
              <w:jc w:val="center"/>
              <w:rPr>
                <w:color w:val="000000" w:themeColor="text1"/>
                <w:kern w:val="0"/>
                <w:szCs w:val="21"/>
              </w:rPr>
            </w:pPr>
            <w:r>
              <w:rPr>
                <w:color w:val="000000" w:themeColor="text1"/>
                <w:kern w:val="0"/>
                <w:szCs w:val="21"/>
              </w:rPr>
              <w:t>否</w:t>
            </w:r>
          </w:p>
        </w:tc>
      </w:tr>
    </w:tbl>
    <w:p w14:paraId="6CB55819" w14:textId="77777777" w:rsidR="00FA5670" w:rsidRDefault="00F7129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结合《污染影响类建设项目重大变动清单（试行）》</w:t>
      </w:r>
      <w:r>
        <w:rPr>
          <w:rFonts w:ascii="Times New Roman" w:eastAsia="宋体" w:hAnsi="Times New Roman" w:cs="Times New Roman"/>
          <w:sz w:val="24"/>
        </w:rPr>
        <w:t>（</w:t>
      </w:r>
      <w:r>
        <w:rPr>
          <w:rFonts w:ascii="Times New Roman" w:eastAsia="宋体" w:hAnsi="Times New Roman" w:cs="Times New Roman" w:hint="eastAsia"/>
          <w:sz w:val="24"/>
        </w:rPr>
        <w:t>环办环评函</w:t>
      </w:r>
      <w:r>
        <w:rPr>
          <w:rFonts w:ascii="Times New Roman" w:eastAsia="宋体" w:hAnsi="Times New Roman" w:cs="Times New Roman"/>
          <w:sz w:val="24"/>
        </w:rPr>
        <w:t>[2020]688</w:t>
      </w:r>
      <w:r>
        <w:rPr>
          <w:rFonts w:ascii="Times New Roman" w:eastAsia="宋体" w:hAnsi="Times New Roman" w:cs="Times New Roman"/>
          <w:sz w:val="24"/>
        </w:rPr>
        <w:t>号）</w:t>
      </w:r>
      <w:r>
        <w:rPr>
          <w:rFonts w:ascii="Times New Roman" w:eastAsia="宋体" w:hAnsi="Times New Roman" w:cs="Times New Roman" w:hint="eastAsia"/>
          <w:sz w:val="24"/>
        </w:rPr>
        <w:t>进行综合分析，本项目变动未构成重大变动。</w:t>
      </w:r>
    </w:p>
    <w:p w14:paraId="0401B112" w14:textId="77777777" w:rsidR="00FA5670" w:rsidRDefault="00F71299">
      <w:pPr>
        <w:spacing w:line="560" w:lineRule="exact"/>
        <w:outlineLvl w:val="0"/>
        <w:rPr>
          <w:rFonts w:ascii="Times New Roman" w:eastAsia="宋体" w:hAnsi="Times New Roman" w:cs="Times New Roman"/>
          <w:b/>
          <w:bCs/>
          <w:sz w:val="28"/>
          <w:szCs w:val="28"/>
        </w:rPr>
      </w:pPr>
      <w:bookmarkStart w:id="2" w:name="_Toc88317526"/>
      <w:r>
        <w:rPr>
          <w:rFonts w:ascii="Times New Roman" w:eastAsia="宋体" w:hAnsi="Times New Roman" w:cs="Times New Roman" w:hint="eastAsia"/>
          <w:b/>
          <w:bCs/>
          <w:sz w:val="28"/>
          <w:szCs w:val="28"/>
        </w:rPr>
        <w:t>三、评价要素</w:t>
      </w:r>
      <w:bookmarkEnd w:id="2"/>
    </w:p>
    <w:p w14:paraId="4FF2A7ED" w14:textId="77777777" w:rsidR="00FA5670" w:rsidRDefault="00F7129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1</w:t>
      </w:r>
      <w:r>
        <w:rPr>
          <w:rFonts w:ascii="Times New Roman" w:eastAsia="宋体" w:hAnsi="Times New Roman" w:cs="Times New Roman" w:hint="eastAsia"/>
          <w:sz w:val="24"/>
        </w:rPr>
        <w:t>）评价等级</w:t>
      </w:r>
    </w:p>
    <w:p w14:paraId="2B210544" w14:textId="77777777" w:rsidR="00FA5670" w:rsidRDefault="00F7129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本项目运营期相比于原环评的评价等级未发生变化。</w:t>
      </w:r>
    </w:p>
    <w:p w14:paraId="2CD3D733" w14:textId="77777777" w:rsidR="00FA5670" w:rsidRDefault="00F7129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2</w:t>
      </w:r>
      <w:r>
        <w:rPr>
          <w:rFonts w:ascii="Times New Roman" w:eastAsia="宋体" w:hAnsi="Times New Roman" w:cs="Times New Roman" w:hint="eastAsia"/>
          <w:sz w:val="24"/>
        </w:rPr>
        <w:t>）评价范围</w:t>
      </w:r>
    </w:p>
    <w:p w14:paraId="55F37CAB" w14:textId="77777777" w:rsidR="00FA5670" w:rsidRDefault="00F7129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本项目运营期相比于原环评的评价范围未发生变化。</w:t>
      </w:r>
    </w:p>
    <w:p w14:paraId="79028E59" w14:textId="77777777" w:rsidR="00FA5670" w:rsidRDefault="00F7129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3</w:t>
      </w:r>
      <w:r>
        <w:rPr>
          <w:rFonts w:ascii="Times New Roman" w:eastAsia="宋体" w:hAnsi="Times New Roman" w:cs="Times New Roman" w:hint="eastAsia"/>
          <w:sz w:val="24"/>
        </w:rPr>
        <w:t>）评价标准</w:t>
      </w:r>
    </w:p>
    <w:p w14:paraId="3E69F6B3" w14:textId="216B7E45" w:rsidR="001158CD" w:rsidRDefault="00154B80" w:rsidP="001158CD">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本项目</w:t>
      </w:r>
      <w:r w:rsidRPr="002E563A">
        <w:rPr>
          <w:rFonts w:ascii="Times New Roman" w:eastAsia="宋体" w:hAnsi="Times New Roman" w:cs="Times New Roman" w:hint="eastAsia"/>
          <w:sz w:val="24"/>
        </w:rPr>
        <w:t>运营期评价标准</w:t>
      </w:r>
      <w:r w:rsidR="00516E21" w:rsidRPr="002E563A">
        <w:rPr>
          <w:rFonts w:ascii="Times New Roman" w:eastAsia="宋体" w:hAnsi="Times New Roman" w:cs="Times New Roman" w:hint="eastAsia"/>
          <w:sz w:val="24"/>
        </w:rPr>
        <w:t>未</w:t>
      </w:r>
      <w:r w:rsidRPr="002E563A">
        <w:rPr>
          <w:rFonts w:ascii="Times New Roman" w:eastAsia="宋体" w:hAnsi="Times New Roman" w:cs="Times New Roman" w:hint="eastAsia"/>
          <w:sz w:val="24"/>
        </w:rPr>
        <w:t>发生变化</w:t>
      </w:r>
      <w:bookmarkStart w:id="3" w:name="_Toc88317527"/>
      <w:r w:rsidR="001158CD" w:rsidRPr="002E563A">
        <w:rPr>
          <w:rFonts w:ascii="Times New Roman" w:eastAsia="宋体" w:hAnsi="Times New Roman" w:cs="Times New Roman" w:hint="eastAsia"/>
          <w:sz w:val="24"/>
        </w:rPr>
        <w:t>。</w:t>
      </w:r>
    </w:p>
    <w:p w14:paraId="145A0D96" w14:textId="6F8AE46C" w:rsidR="00FA5670" w:rsidRDefault="00F71299" w:rsidP="001158CD">
      <w:pPr>
        <w:spacing w:line="360" w:lineRule="auto"/>
        <w:ind w:firstLineChars="200" w:firstLine="562"/>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四、环境影响分析说明</w:t>
      </w:r>
      <w:bookmarkEnd w:id="3"/>
    </w:p>
    <w:p w14:paraId="4798A397" w14:textId="0E472DE2" w:rsidR="002925C0" w:rsidRDefault="002925C0" w:rsidP="002925C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lastRenderedPageBreak/>
        <w:t>（</w:t>
      </w:r>
      <w:r>
        <w:rPr>
          <w:rFonts w:ascii="Times New Roman" w:eastAsia="宋体" w:hAnsi="Times New Roman" w:cs="Times New Roman" w:hint="eastAsia"/>
          <w:sz w:val="24"/>
        </w:rPr>
        <w:t>1</w:t>
      </w:r>
      <w:r>
        <w:rPr>
          <w:rFonts w:ascii="Times New Roman" w:eastAsia="宋体" w:hAnsi="Times New Roman" w:cs="Times New Roman" w:hint="eastAsia"/>
          <w:sz w:val="24"/>
        </w:rPr>
        <w:t>）生产设备数量的变动</w:t>
      </w:r>
    </w:p>
    <w:p w14:paraId="46B5F069" w14:textId="473B7967" w:rsidR="007E34AE" w:rsidRDefault="007E34AE" w:rsidP="007E34AE">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本项目实际运营期生产设备数量与原环评预估的数量相对应减少一部分。井式炉、空压机、精密卧式珩磨机都相对于原环评预估数量减少</w:t>
      </w:r>
      <w:r>
        <w:rPr>
          <w:rFonts w:ascii="Times New Roman" w:eastAsia="宋体" w:hAnsi="Times New Roman" w:cs="Times New Roman" w:hint="eastAsia"/>
          <w:sz w:val="24"/>
        </w:rPr>
        <w:t>1</w:t>
      </w:r>
      <w:r>
        <w:rPr>
          <w:rFonts w:ascii="Times New Roman" w:eastAsia="宋体" w:hAnsi="Times New Roman" w:cs="Times New Roman" w:hint="eastAsia"/>
          <w:sz w:val="24"/>
        </w:rPr>
        <w:t>台，</w:t>
      </w:r>
      <w:r w:rsidR="00D2073F">
        <w:rPr>
          <w:rFonts w:ascii="Times New Roman" w:eastAsia="宋体" w:hAnsi="Times New Roman" w:cs="Times New Roman" w:hint="eastAsia"/>
          <w:sz w:val="24"/>
        </w:rPr>
        <w:t>不影响生产规模的变化。</w:t>
      </w:r>
      <w:r w:rsidR="00516E21">
        <w:rPr>
          <w:rFonts w:ascii="Times New Roman" w:eastAsia="宋体" w:hAnsi="Times New Roman" w:cs="Times New Roman" w:hint="eastAsia"/>
          <w:sz w:val="24"/>
        </w:rPr>
        <w:t>未增加污染物的产生，不会对周边环境造成不利影响。</w:t>
      </w:r>
    </w:p>
    <w:p w14:paraId="2583C99D" w14:textId="601A741F" w:rsidR="002925C0" w:rsidRDefault="002925C0" w:rsidP="00F872E6">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sz w:val="24"/>
        </w:rPr>
        <w:t>2</w:t>
      </w:r>
      <w:r>
        <w:rPr>
          <w:rFonts w:ascii="Times New Roman" w:eastAsia="宋体" w:hAnsi="Times New Roman" w:cs="Times New Roman" w:hint="eastAsia"/>
          <w:sz w:val="24"/>
        </w:rPr>
        <w:t>）废气处理设施变动</w:t>
      </w:r>
    </w:p>
    <w:p w14:paraId="6502353F" w14:textId="583185C9" w:rsidR="002C1B23" w:rsidRPr="002E563A" w:rsidRDefault="002C1B23" w:rsidP="002C1B23">
      <w:pPr>
        <w:spacing w:line="360" w:lineRule="auto"/>
        <w:ind w:firstLineChars="200" w:firstLine="480"/>
        <w:rPr>
          <w:rFonts w:ascii="Times New Roman" w:eastAsia="宋体" w:hAnsi="Times New Roman" w:cs="Times New Roman"/>
          <w:color w:val="000000" w:themeColor="text1"/>
          <w:sz w:val="24"/>
        </w:rPr>
      </w:pPr>
      <w:r w:rsidRPr="002E563A">
        <w:rPr>
          <w:rFonts w:ascii="Times New Roman" w:eastAsia="宋体" w:hAnsi="Times New Roman" w:cs="Times New Roman" w:hint="eastAsia"/>
          <w:color w:val="000000" w:themeColor="text1"/>
          <w:sz w:val="24"/>
        </w:rPr>
        <w:t>本项目废气处理设施主要变动为由</w:t>
      </w:r>
      <w:r w:rsidRPr="002E563A">
        <w:rPr>
          <w:rFonts w:ascii="Times New Roman" w:eastAsia="宋体" w:hAnsi="Times New Roman" w:cs="Times New Roman"/>
          <w:color w:val="000000" w:themeColor="text1"/>
          <w:sz w:val="24"/>
        </w:rPr>
        <w:t>1</w:t>
      </w:r>
      <w:r w:rsidRPr="002E563A">
        <w:rPr>
          <w:rFonts w:ascii="Times New Roman" w:eastAsia="宋体" w:hAnsi="Times New Roman" w:cs="Times New Roman"/>
          <w:color w:val="000000" w:themeColor="text1"/>
          <w:sz w:val="24"/>
        </w:rPr>
        <w:t>套布袋除尘变为</w:t>
      </w:r>
      <w:r w:rsidRPr="002E563A">
        <w:rPr>
          <w:rFonts w:ascii="Times New Roman" w:eastAsia="宋体" w:hAnsi="Times New Roman" w:cs="Times New Roman"/>
          <w:color w:val="000000" w:themeColor="text1"/>
          <w:sz w:val="24"/>
        </w:rPr>
        <w:t>2</w:t>
      </w:r>
      <w:r w:rsidRPr="002E563A">
        <w:rPr>
          <w:rFonts w:ascii="Times New Roman" w:eastAsia="宋体" w:hAnsi="Times New Roman" w:cs="Times New Roman"/>
          <w:color w:val="000000" w:themeColor="text1"/>
          <w:sz w:val="24"/>
        </w:rPr>
        <w:t>套布袋除尘处理设施；由两套布袋除尘处理后合并至</w:t>
      </w:r>
      <w:r w:rsidRPr="002E563A">
        <w:rPr>
          <w:rFonts w:ascii="Times New Roman" w:eastAsia="宋体" w:hAnsi="Times New Roman" w:cs="Times New Roman"/>
          <w:color w:val="000000" w:themeColor="text1"/>
          <w:sz w:val="24"/>
        </w:rPr>
        <w:t>1</w:t>
      </w:r>
      <w:r w:rsidRPr="002E563A">
        <w:rPr>
          <w:rFonts w:ascii="Times New Roman" w:eastAsia="宋体" w:hAnsi="Times New Roman" w:cs="Times New Roman"/>
          <w:color w:val="000000" w:themeColor="text1"/>
          <w:sz w:val="24"/>
        </w:rPr>
        <w:t>个排气筒达标排放</w:t>
      </w:r>
      <w:r w:rsidRPr="002E563A">
        <w:rPr>
          <w:rFonts w:ascii="Times New Roman" w:eastAsia="宋体" w:hAnsi="Times New Roman" w:cs="Times New Roman" w:hint="eastAsia"/>
          <w:color w:val="000000" w:themeColor="text1"/>
          <w:sz w:val="24"/>
        </w:rPr>
        <w:t>。依据</w:t>
      </w:r>
      <w:r w:rsidRPr="002E563A">
        <w:rPr>
          <w:rFonts w:ascii="Times New Roman" w:eastAsia="宋体" w:hAnsi="Times New Roman" w:cs="Times New Roman" w:hint="eastAsia"/>
          <w:color w:val="000000" w:themeColor="text1"/>
          <w:sz w:val="24"/>
        </w:rPr>
        <w:t>2</w:t>
      </w:r>
      <w:r w:rsidRPr="002E563A">
        <w:rPr>
          <w:rFonts w:ascii="Times New Roman" w:eastAsia="宋体" w:hAnsi="Times New Roman" w:cs="Times New Roman"/>
          <w:color w:val="000000" w:themeColor="text1"/>
          <w:sz w:val="24"/>
        </w:rPr>
        <w:t>022</w:t>
      </w:r>
      <w:r w:rsidRPr="002E563A">
        <w:rPr>
          <w:rFonts w:ascii="Times New Roman" w:eastAsia="宋体" w:hAnsi="Times New Roman" w:cs="Times New Roman" w:hint="eastAsia"/>
          <w:color w:val="000000" w:themeColor="text1"/>
          <w:sz w:val="24"/>
        </w:rPr>
        <w:t>年</w:t>
      </w:r>
      <w:r w:rsidRPr="002E563A">
        <w:rPr>
          <w:rFonts w:ascii="Times New Roman" w:eastAsia="宋体" w:hAnsi="Times New Roman" w:cs="Times New Roman"/>
          <w:color w:val="000000" w:themeColor="text1"/>
          <w:sz w:val="24"/>
        </w:rPr>
        <w:t>8</w:t>
      </w:r>
      <w:r w:rsidRPr="002E563A">
        <w:rPr>
          <w:rFonts w:ascii="Times New Roman" w:eastAsia="宋体" w:hAnsi="Times New Roman" w:cs="Times New Roman" w:hint="eastAsia"/>
          <w:color w:val="000000" w:themeColor="text1"/>
          <w:sz w:val="24"/>
        </w:rPr>
        <w:t>月</w:t>
      </w:r>
      <w:r w:rsidRPr="002E563A">
        <w:rPr>
          <w:rFonts w:ascii="Times New Roman" w:eastAsia="宋体" w:hAnsi="Times New Roman" w:cs="Times New Roman"/>
          <w:color w:val="000000" w:themeColor="text1"/>
          <w:sz w:val="24"/>
        </w:rPr>
        <w:t>31</w:t>
      </w:r>
      <w:r w:rsidRPr="002E563A">
        <w:rPr>
          <w:rFonts w:ascii="Times New Roman" w:eastAsia="宋体" w:hAnsi="Times New Roman" w:cs="Times New Roman" w:hint="eastAsia"/>
          <w:color w:val="000000" w:themeColor="text1"/>
          <w:sz w:val="24"/>
        </w:rPr>
        <w:t>日至</w:t>
      </w:r>
      <w:r w:rsidRPr="002E563A">
        <w:rPr>
          <w:rFonts w:ascii="Times New Roman" w:eastAsia="宋体" w:hAnsi="Times New Roman" w:cs="Times New Roman" w:hint="eastAsia"/>
          <w:color w:val="000000" w:themeColor="text1"/>
          <w:sz w:val="24"/>
        </w:rPr>
        <w:t>9</w:t>
      </w:r>
      <w:r w:rsidRPr="002E563A">
        <w:rPr>
          <w:rFonts w:ascii="Times New Roman" w:eastAsia="宋体" w:hAnsi="Times New Roman" w:cs="Times New Roman" w:hint="eastAsia"/>
          <w:color w:val="000000" w:themeColor="text1"/>
          <w:sz w:val="24"/>
        </w:rPr>
        <w:t>月</w:t>
      </w:r>
      <w:r w:rsidRPr="002E563A">
        <w:rPr>
          <w:rFonts w:ascii="Times New Roman" w:eastAsia="宋体" w:hAnsi="Times New Roman" w:cs="Times New Roman"/>
          <w:color w:val="000000" w:themeColor="text1"/>
          <w:sz w:val="24"/>
        </w:rPr>
        <w:t>1</w:t>
      </w:r>
      <w:r w:rsidRPr="002E563A">
        <w:rPr>
          <w:rFonts w:ascii="Times New Roman" w:eastAsia="宋体" w:hAnsi="Times New Roman" w:cs="Times New Roman" w:hint="eastAsia"/>
          <w:color w:val="000000" w:themeColor="text1"/>
          <w:sz w:val="24"/>
        </w:rPr>
        <w:t>日江苏易测环境科技有限公司对现场的监测数据（浙江易测环境科技有限公司出具的验收监测报告（第</w:t>
      </w:r>
      <w:r w:rsidR="005F0AA6" w:rsidRPr="002E563A">
        <w:rPr>
          <w:rFonts w:ascii="Times New Roman" w:eastAsia="宋体" w:hAnsi="Times New Roman" w:cs="Times New Roman"/>
          <w:color w:val="000000" w:themeColor="text1"/>
          <w:sz w:val="24"/>
        </w:rPr>
        <w:t>YC</w:t>
      </w:r>
      <w:r w:rsidR="005F0AA6" w:rsidRPr="002E563A">
        <w:rPr>
          <w:rFonts w:ascii="Times New Roman" w:eastAsia="宋体" w:hAnsi="Times New Roman" w:cs="Times New Roman" w:hint="eastAsia"/>
          <w:color w:val="000000" w:themeColor="text1"/>
          <w:sz w:val="24"/>
        </w:rPr>
        <w:t>E20222320</w:t>
      </w:r>
      <w:r w:rsidR="002B2F00">
        <w:rPr>
          <w:rFonts w:ascii="Times New Roman" w:eastAsia="宋体" w:hAnsi="Times New Roman" w:cs="Times New Roman"/>
          <w:color w:val="000000" w:themeColor="text1"/>
          <w:sz w:val="24"/>
        </w:rPr>
        <w:t>-1</w:t>
      </w:r>
      <w:r w:rsidRPr="002E563A">
        <w:rPr>
          <w:rFonts w:ascii="Times New Roman" w:eastAsia="宋体" w:hAnsi="Times New Roman" w:cs="Times New Roman"/>
          <w:color w:val="000000" w:themeColor="text1"/>
          <w:sz w:val="24"/>
        </w:rPr>
        <w:t>号）</w:t>
      </w:r>
      <w:r w:rsidRPr="002E563A">
        <w:rPr>
          <w:rFonts w:ascii="Times New Roman" w:eastAsia="宋体" w:hAnsi="Times New Roman" w:cs="Times New Roman" w:hint="eastAsia"/>
          <w:color w:val="000000" w:themeColor="text1"/>
          <w:sz w:val="24"/>
        </w:rPr>
        <w:t>可知，废气处理设施变动后仍可达标排放，</w:t>
      </w:r>
      <w:r w:rsidR="00E806F8">
        <w:rPr>
          <w:rFonts w:ascii="Times New Roman" w:eastAsia="宋体" w:hAnsi="Times New Roman" w:cs="Times New Roman" w:hint="eastAsia"/>
          <w:color w:val="000000" w:themeColor="text1"/>
          <w:sz w:val="24"/>
        </w:rPr>
        <w:t>不突破环评批复总量；新增的除尘设施提高了收集效率及污染物处理效率，</w:t>
      </w:r>
      <w:r w:rsidRPr="002E563A">
        <w:rPr>
          <w:rFonts w:ascii="Times New Roman" w:eastAsia="宋体" w:hAnsi="Times New Roman" w:cs="Times New Roman" w:hint="eastAsia"/>
          <w:color w:val="000000" w:themeColor="text1"/>
          <w:sz w:val="24"/>
        </w:rPr>
        <w:t>对环境影响为正影响，未造成任何污染物的增加，不会对周边环境造成不利影响。</w:t>
      </w:r>
    </w:p>
    <w:p w14:paraId="51774955" w14:textId="7F28EC31" w:rsidR="00241F47" w:rsidRPr="00241F47" w:rsidRDefault="00241F47" w:rsidP="00241F47">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综上所述，本项目本次变动未造成废气、废水污染物增加。且项目变动后对各项环境要素的影响结论不产生影响，同时变动后污染物和环境风险源不发生变化。</w:t>
      </w:r>
    </w:p>
    <w:p w14:paraId="4DBD2A8C" w14:textId="77777777" w:rsidR="00FA5670" w:rsidRDefault="00F71299">
      <w:pPr>
        <w:spacing w:line="560" w:lineRule="exact"/>
        <w:outlineLvl w:val="0"/>
        <w:rPr>
          <w:rFonts w:ascii="Times New Roman" w:eastAsia="宋体" w:hAnsi="Times New Roman" w:cs="Times New Roman"/>
          <w:b/>
          <w:bCs/>
          <w:sz w:val="28"/>
          <w:szCs w:val="28"/>
        </w:rPr>
      </w:pPr>
      <w:bookmarkStart w:id="4" w:name="_Toc88317528"/>
      <w:r>
        <w:rPr>
          <w:rFonts w:ascii="Times New Roman" w:eastAsia="宋体" w:hAnsi="Times New Roman" w:cs="Times New Roman" w:hint="eastAsia"/>
          <w:b/>
          <w:bCs/>
          <w:sz w:val="28"/>
          <w:szCs w:val="28"/>
        </w:rPr>
        <w:t>五、结论</w:t>
      </w:r>
      <w:bookmarkEnd w:id="4"/>
    </w:p>
    <w:p w14:paraId="3A251B9D" w14:textId="608B00F0" w:rsidR="00FA5670" w:rsidRPr="00170689" w:rsidRDefault="00170689">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经综合分析，结合实际建设情况，本项目发生的变动，不会造成环境污染问题的增加，</w:t>
      </w:r>
      <w:r w:rsidRPr="00B2581C">
        <w:rPr>
          <w:rFonts w:ascii="Times New Roman" w:eastAsia="宋体" w:hAnsi="Times New Roman" w:cs="Times New Roman" w:hint="eastAsia"/>
          <w:sz w:val="24"/>
        </w:rPr>
        <w:t>“三废”仍能达标排放。</w:t>
      </w:r>
      <w:r>
        <w:rPr>
          <w:rFonts w:ascii="Times New Roman" w:eastAsia="宋体" w:hAnsi="Times New Roman" w:cs="Times New Roman" w:hint="eastAsia"/>
          <w:sz w:val="24"/>
        </w:rPr>
        <w:t>本项目变动为一般变动，原建设项目环境影响评价结论未发生变化。</w:t>
      </w:r>
    </w:p>
    <w:p w14:paraId="19861ADC" w14:textId="1E4BAB44" w:rsidR="00170689" w:rsidRDefault="00170689">
      <w:pPr>
        <w:spacing w:line="360" w:lineRule="auto"/>
        <w:ind w:firstLineChars="200" w:firstLine="480"/>
        <w:rPr>
          <w:rFonts w:ascii="Times New Roman" w:eastAsia="宋体" w:hAnsi="Times New Roman" w:cs="Times New Roman"/>
          <w:sz w:val="24"/>
        </w:rPr>
      </w:pPr>
    </w:p>
    <w:p w14:paraId="57F61144" w14:textId="16013513" w:rsidR="00170689" w:rsidRDefault="00170689">
      <w:pPr>
        <w:spacing w:line="360" w:lineRule="auto"/>
        <w:ind w:firstLineChars="200" w:firstLine="480"/>
        <w:rPr>
          <w:rFonts w:ascii="Times New Roman" w:eastAsia="宋体" w:hAnsi="Times New Roman" w:cs="Times New Roman"/>
          <w:sz w:val="24"/>
        </w:rPr>
      </w:pPr>
    </w:p>
    <w:sectPr w:rsidR="001706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C81A" w14:textId="77777777" w:rsidR="00637A1E" w:rsidRDefault="00637A1E">
      <w:r>
        <w:separator/>
      </w:r>
    </w:p>
  </w:endnote>
  <w:endnote w:type="continuationSeparator" w:id="0">
    <w:p w14:paraId="6904E084" w14:textId="77777777" w:rsidR="00637A1E" w:rsidRDefault="0063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45295"/>
    </w:sdtPr>
    <w:sdtEndPr>
      <w:rPr>
        <w:rFonts w:ascii="Times New Roman" w:hAnsi="Times New Roman" w:cs="Times New Roman"/>
        <w:sz w:val="21"/>
        <w:szCs w:val="21"/>
      </w:rPr>
    </w:sdtEndPr>
    <w:sdtContent>
      <w:p w14:paraId="7949B4D5" w14:textId="77777777" w:rsidR="00FA5670" w:rsidRDefault="00F71299">
        <w:pPr>
          <w:pStyle w:val="aa"/>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1BAB4791" w14:textId="77777777" w:rsidR="00FA5670" w:rsidRDefault="00FA567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291076"/>
    </w:sdtPr>
    <w:sdtEndPr>
      <w:rPr>
        <w:rFonts w:ascii="Times New Roman" w:hAnsi="Times New Roman" w:cs="Times New Roman"/>
        <w:sz w:val="21"/>
        <w:szCs w:val="21"/>
      </w:rPr>
    </w:sdtEndPr>
    <w:sdtContent>
      <w:p w14:paraId="0B598BED" w14:textId="77777777" w:rsidR="00FA5670" w:rsidRDefault="00F71299">
        <w:pPr>
          <w:pStyle w:val="aa"/>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p w14:paraId="0559A917" w14:textId="77777777" w:rsidR="00FA5670" w:rsidRDefault="00FA567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2918" w14:textId="77777777" w:rsidR="00637A1E" w:rsidRDefault="00637A1E">
      <w:r>
        <w:separator/>
      </w:r>
    </w:p>
  </w:footnote>
  <w:footnote w:type="continuationSeparator" w:id="0">
    <w:p w14:paraId="3DB74444" w14:textId="77777777" w:rsidR="00637A1E" w:rsidRDefault="0063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3172" w14:textId="58FAC709" w:rsidR="00FA5670" w:rsidRDefault="00F71299">
    <w:pPr>
      <w:pStyle w:val="ac"/>
      <w:rPr>
        <w:rFonts w:ascii="华文新魏" w:eastAsia="华文新魏"/>
        <w:sz w:val="21"/>
        <w:szCs w:val="21"/>
      </w:rPr>
    </w:pPr>
    <w:r>
      <w:rPr>
        <w:rFonts w:ascii="华文新魏" w:eastAsia="华文新魏" w:hint="eastAsia"/>
        <w:sz w:val="21"/>
        <w:szCs w:val="21"/>
      </w:rPr>
      <w:t>江苏</w:t>
    </w:r>
    <w:r w:rsidR="002A4063">
      <w:rPr>
        <w:rFonts w:ascii="华文新魏" w:eastAsia="华文新魏" w:hint="eastAsia"/>
        <w:sz w:val="21"/>
        <w:szCs w:val="21"/>
      </w:rPr>
      <w:t>乐开机电有限公司冷锻产品和模具加工建设</w:t>
    </w:r>
    <w:r>
      <w:rPr>
        <w:rFonts w:ascii="华文新魏" w:eastAsia="华文新魏" w:hint="eastAsia"/>
        <w:sz w:val="21"/>
        <w:szCs w:val="21"/>
      </w:rPr>
      <w:t>项目一般变动影响分析报告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A7"/>
    <w:rsid w:val="00034AEE"/>
    <w:rsid w:val="00036ACA"/>
    <w:rsid w:val="00050F50"/>
    <w:rsid w:val="00062DB1"/>
    <w:rsid w:val="00083A82"/>
    <w:rsid w:val="000A2128"/>
    <w:rsid w:val="00102850"/>
    <w:rsid w:val="001158CD"/>
    <w:rsid w:val="00153C47"/>
    <w:rsid w:val="00154B80"/>
    <w:rsid w:val="00155B16"/>
    <w:rsid w:val="00164D0A"/>
    <w:rsid w:val="00170689"/>
    <w:rsid w:val="001927F1"/>
    <w:rsid w:val="001C134D"/>
    <w:rsid w:val="001C554A"/>
    <w:rsid w:val="001D35D2"/>
    <w:rsid w:val="001F3E17"/>
    <w:rsid w:val="00201AD1"/>
    <w:rsid w:val="00221A51"/>
    <w:rsid w:val="00241F47"/>
    <w:rsid w:val="002530D8"/>
    <w:rsid w:val="00273B5A"/>
    <w:rsid w:val="002925C0"/>
    <w:rsid w:val="002A4063"/>
    <w:rsid w:val="002B2F00"/>
    <w:rsid w:val="002C1B23"/>
    <w:rsid w:val="002C6D91"/>
    <w:rsid w:val="002C72BA"/>
    <w:rsid w:val="002E563A"/>
    <w:rsid w:val="002F2586"/>
    <w:rsid w:val="00311A8F"/>
    <w:rsid w:val="00315D5F"/>
    <w:rsid w:val="003222D9"/>
    <w:rsid w:val="0034403E"/>
    <w:rsid w:val="00362282"/>
    <w:rsid w:val="003828E0"/>
    <w:rsid w:val="003B7290"/>
    <w:rsid w:val="003B7E3D"/>
    <w:rsid w:val="004101C1"/>
    <w:rsid w:val="00423120"/>
    <w:rsid w:val="00460A0D"/>
    <w:rsid w:val="00460E3E"/>
    <w:rsid w:val="00480A51"/>
    <w:rsid w:val="0048677A"/>
    <w:rsid w:val="00493BC2"/>
    <w:rsid w:val="00494666"/>
    <w:rsid w:val="004C7B0B"/>
    <w:rsid w:val="004E60D4"/>
    <w:rsid w:val="004E6673"/>
    <w:rsid w:val="00500F29"/>
    <w:rsid w:val="005010D6"/>
    <w:rsid w:val="00516E21"/>
    <w:rsid w:val="005252F1"/>
    <w:rsid w:val="00576957"/>
    <w:rsid w:val="00591695"/>
    <w:rsid w:val="005B6190"/>
    <w:rsid w:val="005E789A"/>
    <w:rsid w:val="005F0AA6"/>
    <w:rsid w:val="005F7145"/>
    <w:rsid w:val="00606FAC"/>
    <w:rsid w:val="006108B1"/>
    <w:rsid w:val="00635A9E"/>
    <w:rsid w:val="00637A1E"/>
    <w:rsid w:val="0064593A"/>
    <w:rsid w:val="00696909"/>
    <w:rsid w:val="006A6128"/>
    <w:rsid w:val="006B4AD5"/>
    <w:rsid w:val="00743C88"/>
    <w:rsid w:val="007504B6"/>
    <w:rsid w:val="007530F5"/>
    <w:rsid w:val="00767341"/>
    <w:rsid w:val="007A6CF1"/>
    <w:rsid w:val="007A7432"/>
    <w:rsid w:val="007D021A"/>
    <w:rsid w:val="007D6FC7"/>
    <w:rsid w:val="007E34AE"/>
    <w:rsid w:val="00821063"/>
    <w:rsid w:val="0082129C"/>
    <w:rsid w:val="00822DB9"/>
    <w:rsid w:val="00825F38"/>
    <w:rsid w:val="00871747"/>
    <w:rsid w:val="0088041C"/>
    <w:rsid w:val="008916F6"/>
    <w:rsid w:val="00891DDB"/>
    <w:rsid w:val="008A58F3"/>
    <w:rsid w:val="008C6584"/>
    <w:rsid w:val="008D07DB"/>
    <w:rsid w:val="008D7ED5"/>
    <w:rsid w:val="00930501"/>
    <w:rsid w:val="0095270C"/>
    <w:rsid w:val="00956134"/>
    <w:rsid w:val="00981744"/>
    <w:rsid w:val="009A5623"/>
    <w:rsid w:val="009C0F73"/>
    <w:rsid w:val="009C2FFD"/>
    <w:rsid w:val="009C4900"/>
    <w:rsid w:val="00A04313"/>
    <w:rsid w:val="00A111B2"/>
    <w:rsid w:val="00A209BE"/>
    <w:rsid w:val="00A57B3F"/>
    <w:rsid w:val="00A73A36"/>
    <w:rsid w:val="00A73F8D"/>
    <w:rsid w:val="00A813B0"/>
    <w:rsid w:val="00A916CB"/>
    <w:rsid w:val="00A9451D"/>
    <w:rsid w:val="00AA596E"/>
    <w:rsid w:val="00AB0D05"/>
    <w:rsid w:val="00AC31D3"/>
    <w:rsid w:val="00AF5139"/>
    <w:rsid w:val="00B00BBA"/>
    <w:rsid w:val="00B13DAE"/>
    <w:rsid w:val="00B238BD"/>
    <w:rsid w:val="00B27AB3"/>
    <w:rsid w:val="00B94EDD"/>
    <w:rsid w:val="00BA1DAF"/>
    <w:rsid w:val="00BF2BA7"/>
    <w:rsid w:val="00C20015"/>
    <w:rsid w:val="00C20B89"/>
    <w:rsid w:val="00C2501D"/>
    <w:rsid w:val="00C616A3"/>
    <w:rsid w:val="00C8102C"/>
    <w:rsid w:val="00CA73D7"/>
    <w:rsid w:val="00CD1BD2"/>
    <w:rsid w:val="00D009B8"/>
    <w:rsid w:val="00D00A64"/>
    <w:rsid w:val="00D2073F"/>
    <w:rsid w:val="00D20A5D"/>
    <w:rsid w:val="00D243D3"/>
    <w:rsid w:val="00D74D02"/>
    <w:rsid w:val="00D86F98"/>
    <w:rsid w:val="00D92F1C"/>
    <w:rsid w:val="00DA4ED2"/>
    <w:rsid w:val="00DB2757"/>
    <w:rsid w:val="00DB3E50"/>
    <w:rsid w:val="00DE4035"/>
    <w:rsid w:val="00DE46D6"/>
    <w:rsid w:val="00E05076"/>
    <w:rsid w:val="00E06484"/>
    <w:rsid w:val="00E15C39"/>
    <w:rsid w:val="00E173CD"/>
    <w:rsid w:val="00E41616"/>
    <w:rsid w:val="00E53B37"/>
    <w:rsid w:val="00E6063D"/>
    <w:rsid w:val="00E76F23"/>
    <w:rsid w:val="00E806F8"/>
    <w:rsid w:val="00EA4A84"/>
    <w:rsid w:val="00EB2D63"/>
    <w:rsid w:val="00EC11C2"/>
    <w:rsid w:val="00EF191D"/>
    <w:rsid w:val="00F07D59"/>
    <w:rsid w:val="00F31FFF"/>
    <w:rsid w:val="00F5665F"/>
    <w:rsid w:val="00F71299"/>
    <w:rsid w:val="00F872E6"/>
    <w:rsid w:val="00FA5670"/>
    <w:rsid w:val="00FA5DC6"/>
    <w:rsid w:val="00FB564D"/>
    <w:rsid w:val="00FB69EC"/>
    <w:rsid w:val="00FC01F6"/>
    <w:rsid w:val="00FD0FFE"/>
    <w:rsid w:val="00FD5DDD"/>
    <w:rsid w:val="00FE1D18"/>
    <w:rsid w:val="00FF41AF"/>
    <w:rsid w:val="75EFC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02CB0"/>
  <w15:docId w15:val="{4747FF12-C6D5-4AA5-9873-9FBD6DD2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caption"/>
    <w:basedOn w:val="a"/>
    <w:next w:val="a"/>
    <w:uiPriority w:val="35"/>
    <w:unhideWhenUsed/>
    <w:qFormat/>
    <w:rPr>
      <w:rFonts w:asciiTheme="majorHAnsi" w:eastAsia="黑体" w:hAnsiTheme="majorHAnsi" w:cstheme="majorBidi"/>
      <w:sz w:val="20"/>
      <w:szCs w:val="20"/>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unhideWhenUsed/>
    <w:qFormat/>
    <w:rPr>
      <w:sz w:val="21"/>
      <w:szCs w:val="21"/>
    </w:rPr>
  </w:style>
  <w:style w:type="table" w:styleId="af0">
    <w:name w:val="Table Grid"/>
    <w:basedOn w:val="a1"/>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表内"/>
    <w:basedOn w:val="a"/>
    <w:qFormat/>
    <w:pPr>
      <w:spacing w:line="312" w:lineRule="auto"/>
      <w:ind w:firstLine="482"/>
    </w:pPr>
    <w:rPr>
      <w:rFonts w:eastAsia="宋体"/>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6">
    <w:name w:val="批注文字 字符"/>
    <w:basedOn w:val="a0"/>
    <w:link w:val="a4"/>
    <w:uiPriority w:val="99"/>
    <w:semiHidden/>
    <w:qFormat/>
    <w:rPr>
      <w:szCs w:val="24"/>
    </w:rPr>
  </w:style>
  <w:style w:type="character" w:customStyle="1" w:styleId="a5">
    <w:name w:val="批注主题 字符"/>
    <w:basedOn w:val="a6"/>
    <w:link w:val="a3"/>
    <w:uiPriority w:val="99"/>
    <w:semiHidden/>
    <w:qFormat/>
    <w:rPr>
      <w:b/>
      <w:bCs/>
      <w:szCs w:val="24"/>
    </w:rPr>
  </w:style>
  <w:style w:type="character" w:customStyle="1" w:styleId="a9">
    <w:name w:val="批注框文本 字符"/>
    <w:basedOn w:val="a0"/>
    <w:link w:val="a8"/>
    <w:uiPriority w:val="99"/>
    <w:semiHidden/>
    <w:qFormat/>
    <w:rPr>
      <w:sz w:val="18"/>
      <w:szCs w:val="18"/>
    </w:rPr>
  </w:style>
  <w:style w:type="paragraph" w:customStyle="1" w:styleId="1">
    <w:name w:val="1"/>
    <w:basedOn w:val="a"/>
    <w:next w:val="af2"/>
    <w:qFormat/>
    <w:rsid w:val="00FE1D18"/>
    <w:pPr>
      <w:ind w:firstLine="420"/>
    </w:pPr>
    <w:rPr>
      <w:rFonts w:ascii="宋体"/>
      <w:sz w:val="26"/>
      <w:szCs w:val="20"/>
    </w:rPr>
  </w:style>
  <w:style w:type="paragraph" w:styleId="af2">
    <w:name w:val="Normal Indent"/>
    <w:basedOn w:val="a"/>
    <w:uiPriority w:val="99"/>
    <w:semiHidden/>
    <w:unhideWhenUsed/>
    <w:rsid w:val="00FE1D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69532">
      <w:bodyDiv w:val="1"/>
      <w:marLeft w:val="0"/>
      <w:marRight w:val="0"/>
      <w:marTop w:val="0"/>
      <w:marBottom w:val="0"/>
      <w:divBdr>
        <w:top w:val="none" w:sz="0" w:space="0" w:color="auto"/>
        <w:left w:val="none" w:sz="0" w:space="0" w:color="auto"/>
        <w:bottom w:val="none" w:sz="0" w:space="0" w:color="auto"/>
        <w:right w:val="none" w:sz="0" w:space="0" w:color="auto"/>
      </w:divBdr>
    </w:div>
    <w:div w:id="928272102">
      <w:bodyDiv w:val="1"/>
      <w:marLeft w:val="0"/>
      <w:marRight w:val="0"/>
      <w:marTop w:val="0"/>
      <w:marBottom w:val="0"/>
      <w:divBdr>
        <w:top w:val="none" w:sz="0" w:space="0" w:color="auto"/>
        <w:left w:val="none" w:sz="0" w:space="0" w:color="auto"/>
        <w:bottom w:val="none" w:sz="0" w:space="0" w:color="auto"/>
        <w:right w:val="none" w:sz="0" w:space="0" w:color="auto"/>
      </w:divBdr>
    </w:div>
    <w:div w:id="1452478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011C3090-914A-450B-825A-F0FC2A1783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12</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xuzha</dc:creator>
  <cp:lastModifiedBy>X MH</cp:lastModifiedBy>
  <cp:revision>68</cp:revision>
  <dcterms:created xsi:type="dcterms:W3CDTF">2021-11-20T13:41:00Z</dcterms:created>
  <dcterms:modified xsi:type="dcterms:W3CDTF">2022-11-29T06:20:00Z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