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E76E0" w14:textId="77777777" w:rsidR="005D7801" w:rsidRDefault="00000000">
      <w:pPr>
        <w:spacing w:beforeLines="50" w:before="156" w:afterLines="50" w:after="156" w:line="360" w:lineRule="auto"/>
        <w:jc w:val="center"/>
        <w:rPr>
          <w:rFonts w:ascii="Times New Roman" w:eastAsia="宋体" w:hAnsi="Times New Roman" w:cs="Times New Roman"/>
          <w:b/>
          <w:bCs/>
          <w:sz w:val="30"/>
          <w:szCs w:val="30"/>
        </w:rPr>
      </w:pPr>
      <w:r>
        <w:rPr>
          <w:rFonts w:ascii="Times New Roman" w:eastAsia="宋体" w:hAnsi="Times New Roman" w:cs="Times New Roman" w:hint="eastAsia"/>
          <w:b/>
          <w:bCs/>
          <w:sz w:val="30"/>
          <w:szCs w:val="30"/>
        </w:rPr>
        <w:t>江苏乐开机电有限公司冷锻产品和模具加工建设项目其他需要说明的事项</w:t>
      </w:r>
    </w:p>
    <w:p w14:paraId="7133476A" w14:textId="77777777" w:rsidR="005D7801"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建设项目竣工环境保护验收暂行办法》，“其他需要说明的事项”中应如实记载的内容包括环境保护设施设计、施工和验收过程简况，环境影响报告表及其审批部门审批决定中提出的，除环境保护设施外的其他环境保护措施的落实情况，以及整改工作情况等，现将建设单位需要说明的具体内容和要求列举如下：</w:t>
      </w:r>
    </w:p>
    <w:p w14:paraId="574797C1" w14:textId="77777777" w:rsidR="005D7801" w:rsidRDefault="00000000">
      <w:pPr>
        <w:spacing w:beforeLines="50" w:before="156" w:afterLines="50" w:after="156"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b/>
          <w:bCs/>
          <w:sz w:val="24"/>
          <w:szCs w:val="24"/>
        </w:rPr>
        <w:t>环境保护设施设计、施工和验收过程简况</w:t>
      </w:r>
    </w:p>
    <w:p w14:paraId="7095B6D4" w14:textId="77777777" w:rsidR="005D7801" w:rsidRDefault="00000000">
      <w:pPr>
        <w:spacing w:beforeLines="50" w:before="156" w:afterLines="50" w:after="156"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b/>
          <w:bCs/>
          <w:sz w:val="24"/>
          <w:szCs w:val="24"/>
        </w:rPr>
        <w:t>.1</w:t>
      </w:r>
      <w:r>
        <w:rPr>
          <w:rFonts w:ascii="Times New Roman" w:eastAsia="宋体" w:hAnsi="Times New Roman" w:cs="Times New Roman"/>
          <w:b/>
          <w:bCs/>
          <w:sz w:val="24"/>
          <w:szCs w:val="24"/>
        </w:rPr>
        <w:t>设计简况</w:t>
      </w:r>
    </w:p>
    <w:p w14:paraId="3A93DC8D" w14:textId="77777777" w:rsidR="005D7801"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该项目已将建设项目环境保护设施纳入初步设计，并落实各项污染防治措施。该项目本次总投资</w:t>
      </w:r>
      <w:r>
        <w:rPr>
          <w:rFonts w:ascii="Times New Roman" w:eastAsia="宋体" w:hAnsi="Times New Roman" w:cs="Times New Roman"/>
          <w:sz w:val="24"/>
          <w:szCs w:val="24"/>
        </w:rPr>
        <w:t>3000</w:t>
      </w:r>
      <w:r>
        <w:rPr>
          <w:rFonts w:ascii="Times New Roman" w:eastAsia="宋体" w:hAnsi="Times New Roman" w:cs="Times New Roman"/>
          <w:sz w:val="24"/>
          <w:szCs w:val="24"/>
        </w:rPr>
        <w:t>万元，其中环保投资</w:t>
      </w:r>
      <w:r>
        <w:rPr>
          <w:rFonts w:ascii="Times New Roman" w:eastAsia="宋体" w:hAnsi="Times New Roman" w:cs="Times New Roman" w:hint="eastAsia"/>
          <w:sz w:val="24"/>
          <w:szCs w:val="24"/>
        </w:rPr>
        <w:t>14</w:t>
      </w:r>
      <w:r>
        <w:rPr>
          <w:rFonts w:ascii="Times New Roman" w:eastAsia="宋体" w:hAnsi="Times New Roman" w:cs="Times New Roman"/>
          <w:sz w:val="24"/>
          <w:szCs w:val="24"/>
        </w:rPr>
        <w:t>0</w:t>
      </w:r>
      <w:r>
        <w:rPr>
          <w:rFonts w:ascii="Times New Roman" w:eastAsia="宋体" w:hAnsi="Times New Roman" w:cs="Times New Roman"/>
          <w:sz w:val="24"/>
          <w:szCs w:val="24"/>
        </w:rPr>
        <w:t>万元，环保投资占总投资的</w:t>
      </w:r>
      <w:r>
        <w:rPr>
          <w:rFonts w:ascii="Times New Roman" w:eastAsia="宋体" w:hAnsi="Times New Roman" w:cs="Times New Roman"/>
          <w:sz w:val="24"/>
          <w:szCs w:val="24"/>
        </w:rPr>
        <w:t>4</w:t>
      </w:r>
      <w:r>
        <w:rPr>
          <w:rFonts w:ascii="Times New Roman" w:eastAsia="宋体" w:hAnsi="Times New Roman" w:cs="Times New Roman" w:hint="eastAsia"/>
          <w:sz w:val="24"/>
          <w:szCs w:val="24"/>
        </w:rPr>
        <w:t>.67</w:t>
      </w:r>
      <w:r>
        <w:rPr>
          <w:rFonts w:ascii="Times New Roman" w:eastAsia="宋体" w:hAnsi="Times New Roman" w:cs="Times New Roman"/>
          <w:sz w:val="24"/>
          <w:szCs w:val="24"/>
        </w:rPr>
        <w:t>%</w:t>
      </w:r>
      <w:r>
        <w:rPr>
          <w:rFonts w:ascii="Times New Roman" w:eastAsia="宋体" w:hAnsi="Times New Roman" w:cs="Times New Roman"/>
          <w:sz w:val="24"/>
          <w:szCs w:val="24"/>
        </w:rPr>
        <w:t>。</w:t>
      </w:r>
    </w:p>
    <w:p w14:paraId="5580D8AD" w14:textId="77777777" w:rsidR="005D7801" w:rsidRDefault="00000000">
      <w:pPr>
        <w:spacing w:beforeLines="50" w:before="156" w:afterLines="50" w:after="156"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b/>
          <w:bCs/>
          <w:sz w:val="24"/>
          <w:szCs w:val="24"/>
        </w:rPr>
        <w:t>.2</w:t>
      </w:r>
      <w:r>
        <w:rPr>
          <w:rFonts w:ascii="Times New Roman" w:eastAsia="宋体" w:hAnsi="Times New Roman" w:cs="Times New Roman"/>
          <w:b/>
          <w:bCs/>
          <w:sz w:val="24"/>
          <w:szCs w:val="24"/>
        </w:rPr>
        <w:t>施工简况</w:t>
      </w:r>
    </w:p>
    <w:p w14:paraId="4B053B51" w14:textId="77777777" w:rsidR="005D7801"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建设项目的环境保护设施纳入了施工合同，</w:t>
      </w:r>
      <w:r>
        <w:rPr>
          <w:rFonts w:ascii="Times New Roman" w:eastAsia="宋体" w:hAnsi="Times New Roman" w:cs="Times New Roman" w:hint="eastAsia"/>
          <w:sz w:val="24"/>
          <w:szCs w:val="24"/>
        </w:rPr>
        <w:t>环境保护设施的建设进度和资金得到了保证，项目建设过程中实施了环境影响报告书及其审批部门审批决定中提出的环境保护对策措施。</w:t>
      </w:r>
    </w:p>
    <w:p w14:paraId="22C15D6E" w14:textId="77777777" w:rsidR="005D7801" w:rsidRDefault="00000000">
      <w:pPr>
        <w:spacing w:beforeLines="50" w:before="156" w:afterLines="50" w:after="156"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验收过程简况</w:t>
      </w:r>
    </w:p>
    <w:p w14:paraId="6F2A17FB" w14:textId="77777777" w:rsidR="005D7801"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江苏乐开机电有限公司新建码头项目</w:t>
      </w:r>
      <w:r>
        <w:rPr>
          <w:rFonts w:ascii="Times New Roman" w:eastAsia="宋体" w:hAnsi="Times New Roman" w:cs="Times New Roman" w:hint="eastAsia"/>
          <w:sz w:val="24"/>
        </w:rPr>
        <w:t>于</w:t>
      </w:r>
      <w:r>
        <w:rPr>
          <w:rFonts w:ascii="Times New Roman" w:eastAsia="宋体" w:hAnsi="Times New Roman" w:cs="Times New Roman" w:hint="eastAsia"/>
          <w:sz w:val="24"/>
        </w:rPr>
        <w:t>2</w:t>
      </w:r>
      <w:r>
        <w:rPr>
          <w:rFonts w:ascii="Times New Roman" w:eastAsia="宋体" w:hAnsi="Times New Roman" w:cs="Times New Roman"/>
          <w:sz w:val="24"/>
        </w:rPr>
        <w:t>021</w:t>
      </w:r>
      <w:r>
        <w:rPr>
          <w:rFonts w:ascii="Times New Roman" w:eastAsia="宋体" w:hAnsi="Times New Roman" w:cs="Times New Roman" w:hint="eastAsia"/>
          <w:sz w:val="24"/>
        </w:rPr>
        <w:t>年</w:t>
      </w:r>
      <w:r>
        <w:rPr>
          <w:rFonts w:ascii="Times New Roman" w:eastAsia="宋体" w:hAnsi="Times New Roman" w:cs="Times New Roman"/>
          <w:sz w:val="24"/>
        </w:rPr>
        <w:t>10</w:t>
      </w:r>
      <w:r>
        <w:rPr>
          <w:rFonts w:ascii="Times New Roman" w:eastAsia="宋体" w:hAnsi="Times New Roman" w:cs="Times New Roman" w:hint="eastAsia"/>
          <w:sz w:val="24"/>
        </w:rPr>
        <w:t>月</w:t>
      </w:r>
      <w:r>
        <w:rPr>
          <w:rFonts w:ascii="Times New Roman" w:eastAsia="宋体" w:hAnsi="Times New Roman" w:cs="Times New Roman"/>
          <w:sz w:val="24"/>
        </w:rPr>
        <w:t>11</w:t>
      </w:r>
      <w:r>
        <w:rPr>
          <w:rFonts w:ascii="Times New Roman" w:eastAsia="宋体" w:hAnsi="Times New Roman" w:cs="Times New Roman" w:hint="eastAsia"/>
          <w:sz w:val="24"/>
        </w:rPr>
        <w:t>日获得盐城市大丰生态环境局批复（盐环表复</w:t>
      </w:r>
      <w:r>
        <w:rPr>
          <w:rFonts w:ascii="Times New Roman" w:eastAsia="宋体" w:hAnsi="Times New Roman" w:cs="Times New Roman"/>
          <w:sz w:val="24"/>
        </w:rPr>
        <w:t>[2021]82131</w:t>
      </w:r>
      <w:r>
        <w:rPr>
          <w:rFonts w:ascii="Times New Roman" w:eastAsia="宋体" w:hAnsi="Times New Roman" w:cs="Times New Roman"/>
          <w:sz w:val="24"/>
        </w:rPr>
        <w:t>号</w:t>
      </w:r>
      <w:r>
        <w:rPr>
          <w:rFonts w:ascii="Times New Roman" w:eastAsia="宋体" w:hAnsi="Times New Roman" w:cs="Times New Roman" w:hint="eastAsia"/>
          <w:sz w:val="24"/>
        </w:rPr>
        <w:t>），该项目在</w:t>
      </w:r>
      <w:r>
        <w:rPr>
          <w:rFonts w:ascii="Times New Roman" w:eastAsia="宋体" w:hAnsi="Times New Roman" w:cs="Times New Roman" w:hint="eastAsia"/>
          <w:sz w:val="24"/>
        </w:rPr>
        <w:t>2</w:t>
      </w:r>
      <w:r>
        <w:rPr>
          <w:rFonts w:ascii="Times New Roman" w:eastAsia="宋体" w:hAnsi="Times New Roman" w:cs="Times New Roman"/>
          <w:sz w:val="24"/>
        </w:rPr>
        <w:t>021</w:t>
      </w:r>
      <w:r>
        <w:rPr>
          <w:rFonts w:ascii="Times New Roman" w:eastAsia="宋体" w:hAnsi="Times New Roman" w:cs="Times New Roman" w:hint="eastAsia"/>
          <w:sz w:val="24"/>
        </w:rPr>
        <w:t>年</w:t>
      </w:r>
      <w:r>
        <w:rPr>
          <w:rFonts w:ascii="Times New Roman" w:eastAsia="宋体" w:hAnsi="Times New Roman" w:cs="Times New Roman"/>
          <w:sz w:val="24"/>
        </w:rPr>
        <w:t>11</w:t>
      </w:r>
      <w:r>
        <w:rPr>
          <w:rFonts w:ascii="Times New Roman" w:eastAsia="宋体" w:hAnsi="Times New Roman" w:cs="Times New Roman" w:hint="eastAsia"/>
          <w:sz w:val="24"/>
        </w:rPr>
        <w:t>月开始开工建设，于</w:t>
      </w:r>
      <w:r>
        <w:rPr>
          <w:rFonts w:ascii="Times New Roman" w:eastAsia="宋体" w:hAnsi="Times New Roman" w:cs="Times New Roman" w:hint="eastAsia"/>
          <w:sz w:val="24"/>
        </w:rPr>
        <w:t>2022</w:t>
      </w:r>
      <w:r>
        <w:rPr>
          <w:rFonts w:ascii="Times New Roman" w:eastAsia="宋体" w:hAnsi="Times New Roman" w:cs="Times New Roman" w:hint="eastAsia"/>
          <w:sz w:val="24"/>
        </w:rPr>
        <w:t>年</w:t>
      </w:r>
      <w:r>
        <w:rPr>
          <w:rFonts w:ascii="Times New Roman" w:eastAsia="宋体" w:hAnsi="Times New Roman" w:cs="Times New Roman" w:hint="eastAsia"/>
          <w:sz w:val="24"/>
        </w:rPr>
        <w:t>6</w:t>
      </w:r>
      <w:r>
        <w:rPr>
          <w:rFonts w:ascii="Times New Roman" w:eastAsia="宋体" w:hAnsi="Times New Roman" w:cs="Times New Roman" w:hint="eastAsia"/>
          <w:sz w:val="24"/>
        </w:rPr>
        <w:t>月建设完成并进行试生产调试工作</w:t>
      </w:r>
      <w:r>
        <w:rPr>
          <w:rFonts w:ascii="Times New Roman" w:eastAsia="宋体" w:hAnsi="Times New Roman" w:cs="Times New Roman" w:hint="eastAsia"/>
          <w:sz w:val="24"/>
          <w:szCs w:val="24"/>
        </w:rPr>
        <w:t>。</w:t>
      </w:r>
    </w:p>
    <w:p w14:paraId="3CE6DBEA" w14:textId="77777777" w:rsidR="005D7801"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我公司于</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022</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9</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1</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Pr>
          <w:rFonts w:ascii="Times New Roman" w:eastAsia="宋体" w:hAnsi="Times New Roman" w:cs="Times New Roman" w:hint="eastAsia"/>
          <w:sz w:val="24"/>
          <w:szCs w:val="24"/>
        </w:rPr>
        <w:t>日对项目中废气、噪声等污染物排放现状和各类环保治理设施的处理能力进行了现场勘查，在检查及收集查阅有关资料基础上，编制了本项目竣工验收监测方案。于</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022</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8</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31</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w:t>
      </w:r>
      <w:r>
        <w:rPr>
          <w:rFonts w:ascii="Times New Roman" w:eastAsia="宋体" w:hAnsi="Times New Roman" w:cs="Times New Roman"/>
          <w:sz w:val="24"/>
          <w:szCs w:val="24"/>
        </w:rPr>
        <w:t>2022</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9</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1</w:t>
      </w:r>
      <w:r>
        <w:rPr>
          <w:rFonts w:ascii="Times New Roman" w:eastAsia="宋体" w:hAnsi="Times New Roman" w:cs="Times New Roman" w:hint="eastAsia"/>
          <w:sz w:val="24"/>
          <w:szCs w:val="24"/>
        </w:rPr>
        <w:t>日委托浙江易测环境科技有限公司对项目进行现场监测。验收监测报告完成时间为</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022</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11</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10</w:t>
      </w:r>
      <w:r>
        <w:rPr>
          <w:rFonts w:ascii="Times New Roman" w:eastAsia="宋体" w:hAnsi="Times New Roman" w:cs="Times New Roman" w:hint="eastAsia"/>
          <w:sz w:val="24"/>
          <w:szCs w:val="24"/>
        </w:rPr>
        <w:t>日。江苏乐开机电有限公司于</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022</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11</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w:t>
      </w:r>
      <w:r>
        <w:rPr>
          <w:rFonts w:ascii="Times New Roman" w:eastAsia="宋体" w:hAnsi="Times New Roman" w:cs="Times New Roman"/>
          <w:sz w:val="24"/>
          <w:szCs w:val="24"/>
        </w:rPr>
        <w:t>8</w:t>
      </w:r>
      <w:r>
        <w:rPr>
          <w:rFonts w:ascii="Times New Roman" w:eastAsia="宋体" w:hAnsi="Times New Roman" w:cs="Times New Roman" w:hint="eastAsia"/>
          <w:sz w:val="24"/>
          <w:szCs w:val="24"/>
        </w:rPr>
        <w:t>日组织验收会，根据各验收组成员及专家提出的意见，现场编制验收意见。验收意见结论为同意该项目通过本次竣工环境保护验收。</w:t>
      </w:r>
    </w:p>
    <w:p w14:paraId="7F8F70DA" w14:textId="77777777" w:rsidR="005D7801" w:rsidRDefault="00000000">
      <w:pPr>
        <w:spacing w:beforeLines="50" w:before="156" w:afterLines="50" w:after="156"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lastRenderedPageBreak/>
        <w:t>1</w:t>
      </w:r>
      <w:r>
        <w:rPr>
          <w:rFonts w:ascii="Times New Roman" w:eastAsia="宋体" w:hAnsi="Times New Roman" w:cs="Times New Roman"/>
          <w:b/>
          <w:bCs/>
          <w:sz w:val="24"/>
          <w:szCs w:val="24"/>
        </w:rPr>
        <w:t>.4</w:t>
      </w:r>
      <w:r>
        <w:rPr>
          <w:rFonts w:ascii="Times New Roman" w:eastAsia="宋体" w:hAnsi="Times New Roman" w:cs="Times New Roman" w:hint="eastAsia"/>
          <w:b/>
          <w:bCs/>
          <w:sz w:val="24"/>
          <w:szCs w:val="24"/>
        </w:rPr>
        <w:t>公众反馈意见及处理意见</w:t>
      </w:r>
    </w:p>
    <w:p w14:paraId="3CE95B06" w14:textId="77777777" w:rsidR="005D7801"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项目在设计、施工和验收期间未收到公众反馈意见或投诉。</w:t>
      </w:r>
    </w:p>
    <w:p w14:paraId="5F55CA85" w14:textId="77777777" w:rsidR="005D7801" w:rsidRDefault="00000000">
      <w:pPr>
        <w:spacing w:beforeLines="50" w:before="156" w:afterLines="50" w:after="156"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2</w:t>
      </w:r>
      <w:r>
        <w:rPr>
          <w:rFonts w:ascii="Times New Roman" w:eastAsia="宋体" w:hAnsi="Times New Roman" w:cs="Times New Roman"/>
          <w:b/>
          <w:bCs/>
          <w:sz w:val="24"/>
          <w:szCs w:val="24"/>
        </w:rPr>
        <w:t>其他环境保护措施的落实情况</w:t>
      </w:r>
    </w:p>
    <w:p w14:paraId="3F44F75C" w14:textId="23EDF670" w:rsidR="006151A3" w:rsidRPr="006151A3" w:rsidRDefault="006151A3" w:rsidP="006151A3">
      <w:pPr>
        <w:spacing w:line="360" w:lineRule="auto"/>
        <w:ind w:firstLineChars="200" w:firstLine="480"/>
        <w:rPr>
          <w:rFonts w:ascii="Times New Roman" w:eastAsia="宋体" w:hAnsi="Times New Roman" w:cs="Times New Roman" w:hint="eastAsia"/>
          <w:sz w:val="24"/>
          <w:szCs w:val="24"/>
        </w:rPr>
      </w:pPr>
      <w:r w:rsidRPr="006151A3">
        <w:rPr>
          <w:rFonts w:ascii="Times New Roman" w:eastAsia="宋体" w:hAnsi="Times New Roman" w:cs="Times New Roman"/>
          <w:sz w:val="24"/>
          <w:szCs w:val="24"/>
          <w:highlight w:val="yellow"/>
        </w:rPr>
        <w:t>本项目位于新团河备用水源保护区国家级生态保护红线</w:t>
      </w:r>
      <w:r w:rsidRPr="006151A3">
        <w:rPr>
          <w:rFonts w:ascii="Times New Roman" w:eastAsia="宋体" w:hAnsi="Times New Roman" w:cs="Times New Roman" w:hint="eastAsia"/>
          <w:sz w:val="24"/>
          <w:szCs w:val="24"/>
          <w:highlight w:val="yellow"/>
        </w:rPr>
        <w:t>二级管控区</w:t>
      </w:r>
      <w:r w:rsidRPr="006151A3">
        <w:rPr>
          <w:rFonts w:ascii="Times New Roman" w:eastAsia="宋体" w:hAnsi="Times New Roman" w:cs="Times New Roman"/>
          <w:sz w:val="24"/>
          <w:szCs w:val="24"/>
          <w:highlight w:val="yellow"/>
        </w:rPr>
        <w:t>范围内，</w:t>
      </w:r>
      <w:r w:rsidRPr="006151A3">
        <w:rPr>
          <w:rFonts w:ascii="Times New Roman" w:eastAsia="宋体" w:hAnsi="Times New Roman" w:cs="Times New Roman" w:hint="eastAsia"/>
          <w:sz w:val="24"/>
          <w:szCs w:val="24"/>
          <w:highlight w:val="yellow"/>
        </w:rPr>
        <w:t>根据</w:t>
      </w:r>
      <w:r w:rsidRPr="006151A3">
        <w:rPr>
          <w:rFonts w:ascii="Times New Roman" w:eastAsia="宋体" w:hAnsi="Times New Roman" w:cs="Times New Roman" w:hint="eastAsia"/>
          <w:sz w:val="24"/>
          <w:szCs w:val="24"/>
          <w:highlight w:val="yellow"/>
        </w:rPr>
        <w:t>2</w:t>
      </w:r>
      <w:r w:rsidRPr="006151A3">
        <w:rPr>
          <w:rFonts w:ascii="Times New Roman" w:eastAsia="宋体" w:hAnsi="Times New Roman" w:cs="Times New Roman"/>
          <w:sz w:val="24"/>
          <w:szCs w:val="24"/>
          <w:highlight w:val="yellow"/>
        </w:rPr>
        <w:t>018</w:t>
      </w:r>
      <w:r w:rsidRPr="006151A3">
        <w:rPr>
          <w:rFonts w:ascii="Times New Roman" w:eastAsia="宋体" w:hAnsi="Times New Roman" w:cs="Times New Roman" w:hint="eastAsia"/>
          <w:sz w:val="24"/>
          <w:szCs w:val="24"/>
          <w:highlight w:val="yellow"/>
        </w:rPr>
        <w:t>年</w:t>
      </w:r>
      <w:r w:rsidRPr="006151A3">
        <w:rPr>
          <w:rFonts w:ascii="Times New Roman" w:eastAsia="宋体" w:hAnsi="Times New Roman" w:cs="Times New Roman" w:hint="eastAsia"/>
          <w:sz w:val="24"/>
          <w:szCs w:val="24"/>
          <w:highlight w:val="yellow"/>
        </w:rPr>
        <w:t>1</w:t>
      </w:r>
      <w:r w:rsidRPr="006151A3">
        <w:rPr>
          <w:rFonts w:ascii="Times New Roman" w:eastAsia="宋体" w:hAnsi="Times New Roman" w:cs="Times New Roman"/>
          <w:sz w:val="24"/>
          <w:szCs w:val="24"/>
          <w:highlight w:val="yellow"/>
        </w:rPr>
        <w:t>1</w:t>
      </w:r>
      <w:r w:rsidRPr="006151A3">
        <w:rPr>
          <w:rFonts w:ascii="Times New Roman" w:eastAsia="宋体" w:hAnsi="Times New Roman" w:cs="Times New Roman" w:hint="eastAsia"/>
          <w:sz w:val="24"/>
          <w:szCs w:val="24"/>
          <w:highlight w:val="yellow"/>
        </w:rPr>
        <w:t>月</w:t>
      </w:r>
      <w:r w:rsidRPr="006151A3">
        <w:rPr>
          <w:rFonts w:ascii="Times New Roman" w:eastAsia="宋体" w:hAnsi="Times New Roman" w:cs="Times New Roman" w:hint="eastAsia"/>
          <w:sz w:val="24"/>
          <w:szCs w:val="24"/>
          <w:highlight w:val="yellow"/>
        </w:rPr>
        <w:t>3</w:t>
      </w:r>
      <w:r w:rsidRPr="006151A3">
        <w:rPr>
          <w:rFonts w:ascii="Times New Roman" w:eastAsia="宋体" w:hAnsi="Times New Roman" w:cs="Times New Roman"/>
          <w:sz w:val="24"/>
          <w:szCs w:val="24"/>
          <w:highlight w:val="yellow"/>
        </w:rPr>
        <w:t>0</w:t>
      </w:r>
      <w:r w:rsidRPr="006151A3">
        <w:rPr>
          <w:rFonts w:ascii="Times New Roman" w:eastAsia="宋体" w:hAnsi="Times New Roman" w:cs="Times New Roman" w:hint="eastAsia"/>
          <w:sz w:val="24"/>
          <w:szCs w:val="24"/>
          <w:highlight w:val="yellow"/>
        </w:rPr>
        <w:t>日发布的《</w:t>
      </w:r>
      <w:bookmarkStart w:id="0" w:name="_Hlk71835325"/>
      <w:r w:rsidRPr="006151A3">
        <w:rPr>
          <w:rFonts w:ascii="Times New Roman" w:eastAsia="宋体" w:hAnsi="Times New Roman" w:cs="Times New Roman" w:hint="eastAsia"/>
          <w:sz w:val="24"/>
          <w:szCs w:val="24"/>
          <w:highlight w:val="yellow"/>
        </w:rPr>
        <w:t>省水利厅关于核准金坛市长荡湖涑渎等水源地和核销盱眙县古桑等水源地的通知</w:t>
      </w:r>
      <w:bookmarkEnd w:id="0"/>
      <w:r w:rsidRPr="006151A3">
        <w:rPr>
          <w:rFonts w:ascii="Times New Roman" w:eastAsia="宋体" w:hAnsi="Times New Roman" w:cs="Times New Roman" w:hint="eastAsia"/>
          <w:sz w:val="24"/>
          <w:szCs w:val="24"/>
          <w:highlight w:val="yellow"/>
        </w:rPr>
        <w:t>》（</w:t>
      </w:r>
      <w:bookmarkStart w:id="1" w:name="_Hlk71835350"/>
      <w:r w:rsidRPr="006151A3">
        <w:rPr>
          <w:rFonts w:ascii="Times New Roman" w:eastAsia="宋体" w:hAnsi="Times New Roman" w:cs="Times New Roman" w:hint="eastAsia"/>
          <w:sz w:val="24"/>
          <w:szCs w:val="24"/>
          <w:highlight w:val="yellow"/>
        </w:rPr>
        <w:t>苏水资〔</w:t>
      </w:r>
      <w:r w:rsidRPr="006151A3">
        <w:rPr>
          <w:rFonts w:ascii="Times New Roman" w:eastAsia="宋体" w:hAnsi="Times New Roman" w:cs="Times New Roman" w:hint="eastAsia"/>
          <w:sz w:val="24"/>
          <w:szCs w:val="24"/>
          <w:highlight w:val="yellow"/>
        </w:rPr>
        <w:t>2018</w:t>
      </w:r>
      <w:r w:rsidRPr="006151A3">
        <w:rPr>
          <w:rFonts w:ascii="Times New Roman" w:eastAsia="宋体" w:hAnsi="Times New Roman" w:cs="Times New Roman" w:hint="eastAsia"/>
          <w:sz w:val="24"/>
          <w:szCs w:val="24"/>
          <w:highlight w:val="yellow"/>
        </w:rPr>
        <w:t>〕</w:t>
      </w:r>
      <w:r w:rsidRPr="006151A3">
        <w:rPr>
          <w:rFonts w:ascii="Times New Roman" w:eastAsia="宋体" w:hAnsi="Times New Roman" w:cs="Times New Roman" w:hint="eastAsia"/>
          <w:sz w:val="24"/>
          <w:szCs w:val="24"/>
          <w:highlight w:val="yellow"/>
        </w:rPr>
        <w:t>59</w:t>
      </w:r>
      <w:r w:rsidRPr="006151A3">
        <w:rPr>
          <w:rFonts w:ascii="Times New Roman" w:eastAsia="宋体" w:hAnsi="Times New Roman" w:cs="Times New Roman" w:hint="eastAsia"/>
          <w:sz w:val="24"/>
          <w:szCs w:val="24"/>
          <w:highlight w:val="yellow"/>
        </w:rPr>
        <w:t>号）</w:t>
      </w:r>
      <w:bookmarkEnd w:id="1"/>
      <w:r w:rsidRPr="006151A3">
        <w:rPr>
          <w:rFonts w:ascii="Times New Roman" w:eastAsia="宋体" w:hAnsi="Times New Roman" w:cs="Times New Roman" w:hint="eastAsia"/>
          <w:sz w:val="24"/>
          <w:szCs w:val="24"/>
          <w:highlight w:val="yellow"/>
        </w:rPr>
        <w:t>及</w:t>
      </w:r>
      <w:r w:rsidRPr="006151A3">
        <w:rPr>
          <w:rFonts w:ascii="Times New Roman" w:eastAsia="宋体" w:hAnsi="Times New Roman" w:cs="Times New Roman" w:hint="eastAsia"/>
          <w:sz w:val="24"/>
          <w:szCs w:val="24"/>
          <w:highlight w:val="yellow"/>
        </w:rPr>
        <w:t>2</w:t>
      </w:r>
      <w:r w:rsidRPr="006151A3">
        <w:rPr>
          <w:rFonts w:ascii="Times New Roman" w:eastAsia="宋体" w:hAnsi="Times New Roman" w:cs="Times New Roman"/>
          <w:sz w:val="24"/>
          <w:szCs w:val="24"/>
          <w:highlight w:val="yellow"/>
        </w:rPr>
        <w:t>020</w:t>
      </w:r>
      <w:r w:rsidRPr="006151A3">
        <w:rPr>
          <w:rFonts w:ascii="Times New Roman" w:eastAsia="宋体" w:hAnsi="Times New Roman" w:cs="Times New Roman" w:hint="eastAsia"/>
          <w:sz w:val="24"/>
          <w:szCs w:val="24"/>
          <w:highlight w:val="yellow"/>
        </w:rPr>
        <w:t>年</w:t>
      </w:r>
      <w:r w:rsidRPr="006151A3">
        <w:rPr>
          <w:rFonts w:ascii="Times New Roman" w:eastAsia="宋体" w:hAnsi="Times New Roman" w:cs="Times New Roman" w:hint="eastAsia"/>
          <w:sz w:val="24"/>
          <w:szCs w:val="24"/>
          <w:highlight w:val="yellow"/>
        </w:rPr>
        <w:t>1</w:t>
      </w:r>
      <w:r w:rsidRPr="006151A3">
        <w:rPr>
          <w:rFonts w:ascii="Times New Roman" w:eastAsia="宋体" w:hAnsi="Times New Roman" w:cs="Times New Roman"/>
          <w:sz w:val="24"/>
          <w:szCs w:val="24"/>
          <w:highlight w:val="yellow"/>
        </w:rPr>
        <w:t>0</w:t>
      </w:r>
      <w:r w:rsidRPr="006151A3">
        <w:rPr>
          <w:rFonts w:ascii="Times New Roman" w:eastAsia="宋体" w:hAnsi="Times New Roman" w:cs="Times New Roman" w:hint="eastAsia"/>
          <w:sz w:val="24"/>
          <w:szCs w:val="24"/>
          <w:highlight w:val="yellow"/>
        </w:rPr>
        <w:t>月</w:t>
      </w:r>
      <w:r w:rsidRPr="006151A3">
        <w:rPr>
          <w:rFonts w:ascii="Times New Roman" w:eastAsia="宋体" w:hAnsi="Times New Roman" w:cs="Times New Roman" w:hint="eastAsia"/>
          <w:sz w:val="24"/>
          <w:szCs w:val="24"/>
          <w:highlight w:val="yellow"/>
        </w:rPr>
        <w:t>1</w:t>
      </w:r>
      <w:r w:rsidRPr="006151A3">
        <w:rPr>
          <w:rFonts w:ascii="Times New Roman" w:eastAsia="宋体" w:hAnsi="Times New Roman" w:cs="Times New Roman"/>
          <w:sz w:val="24"/>
          <w:szCs w:val="24"/>
          <w:highlight w:val="yellow"/>
        </w:rPr>
        <w:t>9</w:t>
      </w:r>
      <w:r w:rsidRPr="006151A3">
        <w:rPr>
          <w:rFonts w:ascii="Times New Roman" w:eastAsia="宋体" w:hAnsi="Times New Roman" w:cs="Times New Roman" w:hint="eastAsia"/>
          <w:sz w:val="24"/>
          <w:szCs w:val="24"/>
          <w:highlight w:val="yellow"/>
        </w:rPr>
        <w:t>日发布的《</w:t>
      </w:r>
      <w:bookmarkStart w:id="2" w:name="_Hlk71835382"/>
      <w:r w:rsidRPr="006151A3">
        <w:rPr>
          <w:rFonts w:ascii="Times New Roman" w:eastAsia="宋体" w:hAnsi="Times New Roman" w:cs="Times New Roman" w:hint="eastAsia"/>
          <w:sz w:val="24"/>
          <w:szCs w:val="24"/>
          <w:highlight w:val="yellow"/>
        </w:rPr>
        <w:t>省政府关于调整取消部分集中式饮用水水源地保护区的通知》（苏政发</w:t>
      </w:r>
      <w:r w:rsidRPr="006151A3">
        <w:rPr>
          <w:rFonts w:ascii="Times New Roman" w:eastAsia="宋体" w:hAnsi="Times New Roman" w:cs="Times New Roman" w:hint="eastAsia"/>
          <w:sz w:val="24"/>
          <w:szCs w:val="24"/>
          <w:highlight w:val="yellow"/>
        </w:rPr>
        <w:t>[</w:t>
      </w:r>
      <w:r w:rsidRPr="006151A3">
        <w:rPr>
          <w:rFonts w:ascii="Times New Roman" w:eastAsia="宋体" w:hAnsi="Times New Roman" w:cs="Times New Roman"/>
          <w:sz w:val="24"/>
          <w:szCs w:val="24"/>
          <w:highlight w:val="yellow"/>
        </w:rPr>
        <w:t>2020]82</w:t>
      </w:r>
      <w:r w:rsidRPr="006151A3">
        <w:rPr>
          <w:rFonts w:ascii="Times New Roman" w:eastAsia="宋体" w:hAnsi="Times New Roman" w:cs="Times New Roman" w:hint="eastAsia"/>
          <w:sz w:val="24"/>
          <w:szCs w:val="24"/>
          <w:highlight w:val="yellow"/>
        </w:rPr>
        <w:t>号）</w:t>
      </w:r>
      <w:bookmarkEnd w:id="2"/>
      <w:r w:rsidRPr="006151A3">
        <w:rPr>
          <w:rFonts w:ascii="Times New Roman" w:eastAsia="宋体" w:hAnsi="Times New Roman" w:cs="Times New Roman" w:hint="eastAsia"/>
          <w:sz w:val="24"/>
          <w:szCs w:val="24"/>
          <w:highlight w:val="yellow"/>
        </w:rPr>
        <w:t>，新团河备用水源地现已经核销。</w:t>
      </w:r>
      <w:r w:rsidRPr="006151A3">
        <w:rPr>
          <w:rFonts w:ascii="Times New Roman" w:eastAsia="宋体" w:hAnsi="Times New Roman" w:cs="Times New Roman"/>
          <w:sz w:val="24"/>
          <w:szCs w:val="24"/>
          <w:highlight w:val="yellow"/>
        </w:rPr>
        <w:t>现阶段处于生态红线管控区域动态调整阶段。企业承诺在红线管控调整到位</w:t>
      </w:r>
      <w:r w:rsidRPr="006151A3">
        <w:rPr>
          <w:rFonts w:ascii="Times New Roman" w:eastAsia="宋体" w:hAnsi="Times New Roman" w:cs="Times New Roman" w:hint="eastAsia"/>
          <w:sz w:val="24"/>
          <w:szCs w:val="24"/>
          <w:highlight w:val="yellow"/>
        </w:rPr>
        <w:t>前</w:t>
      </w:r>
      <w:r w:rsidRPr="006151A3">
        <w:rPr>
          <w:rFonts w:ascii="Times New Roman" w:eastAsia="宋体" w:hAnsi="Times New Roman" w:cs="Times New Roman"/>
          <w:sz w:val="24"/>
          <w:szCs w:val="24"/>
          <w:highlight w:val="yellow"/>
        </w:rPr>
        <w:t>，</w:t>
      </w:r>
      <w:r w:rsidRPr="006151A3">
        <w:rPr>
          <w:rFonts w:ascii="Times New Roman" w:eastAsia="宋体" w:hAnsi="Times New Roman" w:cs="Times New Roman" w:hint="eastAsia"/>
          <w:sz w:val="24"/>
          <w:szCs w:val="24"/>
          <w:highlight w:val="yellow"/>
        </w:rPr>
        <w:t>不得</w:t>
      </w:r>
      <w:r w:rsidRPr="006151A3">
        <w:rPr>
          <w:rFonts w:ascii="Times New Roman" w:eastAsia="宋体" w:hAnsi="Times New Roman" w:cs="Times New Roman"/>
          <w:sz w:val="24"/>
          <w:szCs w:val="24"/>
          <w:highlight w:val="yellow"/>
        </w:rPr>
        <w:t>进行生产建设活动，符合生态红线管控要求。</w:t>
      </w:r>
    </w:p>
    <w:p w14:paraId="53D2629B" w14:textId="77777777" w:rsidR="005D7801"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环境影响报告表及其审批部门审批决定中提出的，除环境保护设施外的其他环境保护措施，主要包括制度措施和配套措施等，现将需要说明的措施内容和要求梳理如下：</w:t>
      </w:r>
    </w:p>
    <w:p w14:paraId="491DBA83" w14:textId="77777777" w:rsidR="005D7801" w:rsidRDefault="00000000">
      <w:pPr>
        <w:spacing w:beforeLines="50" w:before="156" w:afterLines="50" w:after="156"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2.1</w:t>
      </w:r>
      <w:r>
        <w:rPr>
          <w:rFonts w:ascii="Times New Roman" w:eastAsia="宋体" w:hAnsi="Times New Roman" w:cs="Times New Roman"/>
          <w:b/>
          <w:bCs/>
          <w:sz w:val="24"/>
          <w:szCs w:val="24"/>
        </w:rPr>
        <w:t>制度措施落实情况</w:t>
      </w:r>
    </w:p>
    <w:p w14:paraId="14890424" w14:textId="77777777" w:rsidR="005D7801"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）环保组织机构及规章制度</w:t>
      </w:r>
    </w:p>
    <w:p w14:paraId="677096AB" w14:textId="77777777" w:rsidR="005D7801"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公司设有专职环境管理人员</w:t>
      </w:r>
      <w:r>
        <w:rPr>
          <w:rFonts w:ascii="Times New Roman" w:eastAsia="宋体" w:hAnsi="Times New Roman" w:cs="Times New Roman"/>
          <w:sz w:val="24"/>
          <w:szCs w:val="24"/>
        </w:rPr>
        <w:t>1</w:t>
      </w:r>
      <w:r>
        <w:rPr>
          <w:rFonts w:ascii="Times New Roman" w:eastAsia="宋体" w:hAnsi="Times New Roman" w:cs="Times New Roman"/>
          <w:sz w:val="24"/>
          <w:szCs w:val="24"/>
        </w:rPr>
        <w:t>名，负责各项环境保护管理工作。同时，加强宣传力度，提高干部、职工的环保意识；加强试车期间的巡回检查；操作人员经过工艺技术培训，经考试合格后持上岗合格证和安全合格证上岗。</w:t>
      </w:r>
    </w:p>
    <w:p w14:paraId="655103CC" w14:textId="77777777" w:rsidR="005D7801"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）环境监测计划</w:t>
      </w:r>
    </w:p>
    <w:p w14:paraId="700B959A" w14:textId="77777777" w:rsidR="005D7801"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公司已计划按照要求环评中要求的年度环保监测计划开展实施监测。</w:t>
      </w:r>
    </w:p>
    <w:p w14:paraId="077735C0" w14:textId="77777777" w:rsidR="005D7801" w:rsidRDefault="005D7801">
      <w:pPr>
        <w:spacing w:line="360" w:lineRule="auto"/>
        <w:ind w:firstLineChars="200" w:firstLine="480"/>
        <w:rPr>
          <w:rFonts w:ascii="Times New Roman" w:eastAsia="宋体" w:hAnsi="Times New Roman" w:cs="Times New Roman"/>
          <w:sz w:val="24"/>
          <w:szCs w:val="24"/>
        </w:rPr>
      </w:pPr>
    </w:p>
    <w:p w14:paraId="0355C385" w14:textId="77777777" w:rsidR="005D7801" w:rsidRDefault="005D7801">
      <w:pPr>
        <w:spacing w:line="360" w:lineRule="auto"/>
        <w:ind w:firstLineChars="200" w:firstLine="480"/>
        <w:rPr>
          <w:rFonts w:ascii="Times New Roman" w:eastAsia="宋体" w:hAnsi="Times New Roman" w:cs="Times New Roman"/>
          <w:sz w:val="24"/>
          <w:szCs w:val="24"/>
        </w:rPr>
      </w:pPr>
    </w:p>
    <w:p w14:paraId="0C3A84B6" w14:textId="77777777" w:rsidR="005D7801" w:rsidRDefault="005D7801">
      <w:pPr>
        <w:spacing w:line="360" w:lineRule="auto"/>
        <w:ind w:firstLineChars="200" w:firstLine="480"/>
        <w:rPr>
          <w:rFonts w:ascii="Times New Roman" w:eastAsia="宋体" w:hAnsi="Times New Roman" w:cs="Times New Roman"/>
          <w:sz w:val="24"/>
          <w:szCs w:val="24"/>
        </w:rPr>
      </w:pPr>
    </w:p>
    <w:p w14:paraId="3C01E0DB" w14:textId="77777777" w:rsidR="005D7801" w:rsidRDefault="005D7801">
      <w:pPr>
        <w:spacing w:line="360" w:lineRule="auto"/>
        <w:ind w:firstLineChars="200" w:firstLine="480"/>
        <w:rPr>
          <w:rFonts w:ascii="Times New Roman" w:eastAsia="宋体" w:hAnsi="Times New Roman" w:cs="Times New Roman"/>
          <w:sz w:val="24"/>
          <w:szCs w:val="24"/>
        </w:rPr>
      </w:pPr>
    </w:p>
    <w:sectPr w:rsidR="005D780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92FCC" w14:textId="77777777" w:rsidR="004B6A16" w:rsidRDefault="004B6A16">
      <w:r>
        <w:separator/>
      </w:r>
    </w:p>
  </w:endnote>
  <w:endnote w:type="continuationSeparator" w:id="0">
    <w:p w14:paraId="18FE91FF" w14:textId="77777777" w:rsidR="004B6A16" w:rsidRDefault="004B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065460"/>
    </w:sdtPr>
    <w:sdtContent>
      <w:p w14:paraId="40EE9952" w14:textId="77777777" w:rsidR="005D7801" w:rsidRDefault="00000000">
        <w:pPr>
          <w:pStyle w:val="a7"/>
          <w:jc w:val="cente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14:paraId="1C7CA97F" w14:textId="77777777" w:rsidR="005D7801" w:rsidRDefault="005D780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0B51E" w14:textId="77777777" w:rsidR="004B6A16" w:rsidRDefault="004B6A16">
      <w:r>
        <w:separator/>
      </w:r>
    </w:p>
  </w:footnote>
  <w:footnote w:type="continuationSeparator" w:id="0">
    <w:p w14:paraId="5B665959" w14:textId="77777777" w:rsidR="004B6A16" w:rsidRDefault="004B6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RlMjQyYjExZmQxYTJiNmM4NGMxY2E3NjMyYjQ1YWQifQ=="/>
  </w:docVars>
  <w:rsids>
    <w:rsidRoot w:val="00965567"/>
    <w:rsid w:val="00064137"/>
    <w:rsid w:val="00117D70"/>
    <w:rsid w:val="001208D3"/>
    <w:rsid w:val="00157EE2"/>
    <w:rsid w:val="001B13E7"/>
    <w:rsid w:val="001E0701"/>
    <w:rsid w:val="0023589F"/>
    <w:rsid w:val="002477A0"/>
    <w:rsid w:val="002530D8"/>
    <w:rsid w:val="00273DAC"/>
    <w:rsid w:val="002A4AEE"/>
    <w:rsid w:val="002B1F2A"/>
    <w:rsid w:val="002F3044"/>
    <w:rsid w:val="0033239B"/>
    <w:rsid w:val="0038517B"/>
    <w:rsid w:val="003F4224"/>
    <w:rsid w:val="00493BFF"/>
    <w:rsid w:val="004A1019"/>
    <w:rsid w:val="004B6A16"/>
    <w:rsid w:val="005010D6"/>
    <w:rsid w:val="00507FCE"/>
    <w:rsid w:val="00550D41"/>
    <w:rsid w:val="005B6190"/>
    <w:rsid w:val="005D7801"/>
    <w:rsid w:val="006151A3"/>
    <w:rsid w:val="00655FC5"/>
    <w:rsid w:val="00693A60"/>
    <w:rsid w:val="00743C88"/>
    <w:rsid w:val="0077058C"/>
    <w:rsid w:val="007A2764"/>
    <w:rsid w:val="007A64EF"/>
    <w:rsid w:val="007F6342"/>
    <w:rsid w:val="00876ACA"/>
    <w:rsid w:val="008D14E4"/>
    <w:rsid w:val="009043E7"/>
    <w:rsid w:val="009300F9"/>
    <w:rsid w:val="00956134"/>
    <w:rsid w:val="00965567"/>
    <w:rsid w:val="009F64BA"/>
    <w:rsid w:val="00A066B5"/>
    <w:rsid w:val="00A35B1A"/>
    <w:rsid w:val="00A9451D"/>
    <w:rsid w:val="00AF1226"/>
    <w:rsid w:val="00BF1D33"/>
    <w:rsid w:val="00C5605F"/>
    <w:rsid w:val="00C706DF"/>
    <w:rsid w:val="00CB6544"/>
    <w:rsid w:val="00DE46D6"/>
    <w:rsid w:val="00EF0494"/>
    <w:rsid w:val="00FF290B"/>
    <w:rsid w:val="110509C1"/>
    <w:rsid w:val="63DC07E4"/>
    <w:rsid w:val="7BB56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43A4B"/>
  <w15:docId w15:val="{DE7B9E78-EAB9-4DAF-9B3F-88A0761E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qFormat/>
  </w:style>
  <w:style w:type="character" w:customStyle="1" w:styleId="ac">
    <w:name w:val="批注主题 字符"/>
    <w:basedOn w:val="a4"/>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xuzha</dc:creator>
  <cp:lastModifiedBy>X MH</cp:lastModifiedBy>
  <cp:revision>18</cp:revision>
  <dcterms:created xsi:type="dcterms:W3CDTF">2020-07-20T01:54:00Z</dcterms:created>
  <dcterms:modified xsi:type="dcterms:W3CDTF">2022-11-29T06:22:00Z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C6A22E705DB746C4BDD7773A6F52422C</vt:lpwstr>
  </property>
</Properties>
</file>